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3" w:rsidRPr="00A96A4B" w:rsidRDefault="00637383" w:rsidP="00637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tr-TR"/>
        </w:rPr>
      </w:pPr>
      <w:r w:rsidRPr="00A96A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tr-TR"/>
        </w:rPr>
        <w:t>ÜRETİCİLERİMİZİN DİKKATİNE</w:t>
      </w:r>
      <w:proofErr w:type="gramStart"/>
      <w:r w:rsidRPr="00A96A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tr-TR"/>
        </w:rPr>
        <w:t>!...</w:t>
      </w:r>
      <w:proofErr w:type="gramEnd"/>
    </w:p>
    <w:p w:rsidR="00637383" w:rsidRPr="00A96A4B" w:rsidRDefault="00A96A4B" w:rsidP="00637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50505"/>
          <w:kern w:val="36"/>
          <w:sz w:val="42"/>
          <w:szCs w:val="42"/>
          <w:lang w:eastAsia="tr-TR"/>
        </w:rPr>
      </w:pPr>
      <w:r>
        <w:rPr>
          <w:rFonts w:ascii="Times New Roman" w:eastAsia="Times New Roman" w:hAnsi="Times New Roman" w:cs="Times New Roman"/>
          <w:b/>
          <w:color w:val="050505"/>
          <w:kern w:val="36"/>
          <w:sz w:val="42"/>
          <w:szCs w:val="42"/>
          <w:lang w:eastAsia="tr-TR"/>
        </w:rPr>
        <w:t>Domates Güvesi (</w:t>
      </w:r>
      <w:r w:rsidR="00637383" w:rsidRPr="00A96A4B">
        <w:rPr>
          <w:rFonts w:ascii="Times New Roman" w:eastAsia="Times New Roman" w:hAnsi="Times New Roman" w:cs="Times New Roman"/>
          <w:b/>
          <w:color w:val="050505"/>
          <w:kern w:val="36"/>
          <w:sz w:val="42"/>
          <w:szCs w:val="42"/>
          <w:lang w:eastAsia="tr-TR"/>
        </w:rPr>
        <w:t xml:space="preserve">Tuta </w:t>
      </w:r>
      <w:proofErr w:type="spellStart"/>
      <w:r w:rsidR="00637383" w:rsidRPr="00A96A4B">
        <w:rPr>
          <w:rFonts w:ascii="Times New Roman" w:eastAsia="Times New Roman" w:hAnsi="Times New Roman" w:cs="Times New Roman"/>
          <w:b/>
          <w:color w:val="050505"/>
          <w:kern w:val="36"/>
          <w:sz w:val="42"/>
          <w:szCs w:val="42"/>
          <w:lang w:eastAsia="tr-TR"/>
        </w:rPr>
        <w:t>absoluta</w:t>
      </w:r>
      <w:proofErr w:type="spellEnd"/>
      <w:r w:rsidR="00637383" w:rsidRPr="00A96A4B">
        <w:rPr>
          <w:rFonts w:ascii="Times New Roman" w:eastAsia="Times New Roman" w:hAnsi="Times New Roman" w:cs="Times New Roman"/>
          <w:b/>
          <w:color w:val="050505"/>
          <w:kern w:val="36"/>
          <w:sz w:val="42"/>
          <w:szCs w:val="42"/>
          <w:lang w:eastAsia="tr-TR"/>
        </w:rPr>
        <w:t>)</w:t>
      </w:r>
    </w:p>
    <w:p w:rsidR="00BE0566" w:rsidRPr="00A96A4B" w:rsidRDefault="00BE0566" w:rsidP="0063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37383" w:rsidRPr="00637383" w:rsidRDefault="00637383" w:rsidP="00637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05.06</w:t>
      </w:r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.2020'de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Karataş </w:t>
      </w:r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İlçemizde yapılan </w:t>
      </w:r>
      <w:proofErr w:type="spellStart"/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>sürveylerde</w:t>
      </w:r>
      <w:proofErr w:type="spellEnd"/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domates güvesi </w:t>
      </w:r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 zarar eşiği üzerinde olduğu tespit edilmiştir. Düzenli t</w:t>
      </w:r>
      <w:r w:rsidR="00D60642">
        <w:rPr>
          <w:rFonts w:ascii="Times New Roman" w:eastAsia="Times New Roman" w:hAnsi="Times New Roman" w:cs="Times New Roman"/>
          <w:sz w:val="24"/>
          <w:szCs w:val="24"/>
          <w:lang w:eastAsia="tr-TR"/>
        </w:rPr>
        <w:t>arla kontrollerinin yapılması,</w:t>
      </w:r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zirai mücadelenin zamanında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Bakanlığımız sitesinde yer alan BKÜ ye uygun ilaçlarla yapılması gerekmektedir. Mücadelenin zamanında yapılmaması durumunda ürün kaybı  % </w:t>
      </w:r>
      <w:r w:rsidR="00BE0566">
        <w:rPr>
          <w:rFonts w:ascii="Times New Roman" w:eastAsia="Times New Roman" w:hAnsi="Times New Roman" w:cs="Times New Roman"/>
          <w:sz w:val="24"/>
          <w:szCs w:val="24"/>
          <w:lang w:eastAsia="tr-TR"/>
        </w:rPr>
        <w:t>50-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100 e çıkmaktadır.</w:t>
      </w:r>
      <w:r w:rsidRPr="006373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37383" w:rsidRPr="00637383" w:rsidRDefault="00637383" w:rsidP="006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7383" w:rsidRPr="00637383" w:rsidRDefault="00637383" w:rsidP="006373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0A06" w:rsidRDefault="00120A06" w:rsidP="0046185C">
      <w:pPr>
        <w:kinsoku w:val="0"/>
        <w:overflowPunct w:val="0"/>
        <w:spacing w:after="0" w:line="216" w:lineRule="auto"/>
        <w:ind w:left="360" w:right="-286"/>
        <w:contextualSpacing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56"/>
          <w:szCs w:val="56"/>
          <w:lang w:eastAsia="tr-TR"/>
        </w:rPr>
      </w:pPr>
      <w:r>
        <w:rPr>
          <w:noProof/>
          <w:lang w:eastAsia="tr-TR"/>
        </w:rPr>
        <w:drawing>
          <wp:inline distT="0" distB="0" distL="0" distR="0" wp14:anchorId="3DEA6C34" wp14:editId="6545D6B0">
            <wp:extent cx="2705691" cy="2142774"/>
            <wp:effectExtent l="0" t="0" r="0" b="0"/>
            <wp:docPr id="17410" name="Picture 4" descr="Tuta_absoluta_larva_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Tuta_absoluta_larva_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76" cy="21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46185C">
        <w:rPr>
          <w:rFonts w:ascii="Times New Roman" w:eastAsia="+mn-ea" w:hAnsi="Times New Roman" w:cs="+mn-cs"/>
          <w:color w:val="000000"/>
          <w:kern w:val="24"/>
          <w:sz w:val="56"/>
          <w:szCs w:val="56"/>
          <w:lang w:eastAsia="tr-TR"/>
        </w:rPr>
        <w:t xml:space="preserve">  </w:t>
      </w:r>
      <w:r w:rsidR="0046185C">
        <w:rPr>
          <w:noProof/>
          <w:lang w:eastAsia="tr-TR"/>
        </w:rPr>
        <w:drawing>
          <wp:inline distT="0" distB="0" distL="0" distR="0" wp14:anchorId="587700DC" wp14:editId="6868D043">
            <wp:extent cx="2599659" cy="2187575"/>
            <wp:effectExtent l="0" t="0" r="0" b="3175"/>
            <wp:docPr id="22530" name="Picture 5" descr="Tunisie%20-%20Takelsa%20(27)%20A_48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5" descr="Tunisie%20-%20Takelsa%20(27)%20A_480x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85" cy="22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0566" w:rsidRDefault="00BE0566" w:rsidP="00120A06">
      <w:pPr>
        <w:kinsoku w:val="0"/>
        <w:overflowPunct w:val="0"/>
        <w:spacing w:after="0" w:line="216" w:lineRule="auto"/>
        <w:ind w:left="360"/>
        <w:contextualSpacing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</w:pPr>
    </w:p>
    <w:p w:rsidR="00120A06" w:rsidRPr="00120A06" w:rsidRDefault="0023452C" w:rsidP="00A96A4B">
      <w:pPr>
        <w:kinsoku w:val="0"/>
        <w:overflowPunct w:val="0"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Domates güvesi</w:t>
      </w:r>
      <w:r w:rsidR="00321BB2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 </w:t>
      </w: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y</w:t>
      </w:r>
      <w:r w:rsidR="00120A06" w:rsidRPr="00FD1460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umurtalar</w:t>
      </w:r>
      <w:r w:rsidR="00321BB2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ını</w:t>
      </w:r>
      <w:r w:rsidR="00120A06" w:rsidRPr="00FD1460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, genellikle yaprak altına, tomurcuk ve </w:t>
      </w:r>
      <w:bookmarkStart w:id="0" w:name="_GoBack"/>
      <w:bookmarkEnd w:id="0"/>
      <w:r w:rsidR="00120A06" w:rsidRPr="00FD1460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olgunlaşmamış yeşil domates meyvelerinin taç yapraklarına bırakır.</w:t>
      </w:r>
    </w:p>
    <w:p w:rsidR="006D0B10" w:rsidRDefault="000B29F3" w:rsidP="00A96A4B">
      <w:pPr>
        <w:jc w:val="both"/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Bir </w:t>
      </w:r>
      <w:r w:rsidR="00120A06" w:rsidRPr="00FD1460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dişi yaşam süresi boyunca </w:t>
      </w:r>
      <w:r w:rsidR="00120A06" w:rsidRPr="00FD1460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tr-TR"/>
        </w:rPr>
        <w:t>250</w:t>
      </w:r>
      <w:r w:rsidR="00120A06" w:rsidRPr="00FD1460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-</w:t>
      </w:r>
      <w:r w:rsidR="00120A06" w:rsidRPr="00FD1460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tr-TR"/>
        </w:rPr>
        <w:t>260 adet</w:t>
      </w:r>
      <w:r w:rsidR="00120A06" w:rsidRPr="00FD1460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 yumurta bırakabilir. </w:t>
      </w:r>
    </w:p>
    <w:p w:rsidR="006320E5" w:rsidRPr="006320E5" w:rsidRDefault="00BE0566" w:rsidP="00A96A4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     *</w:t>
      </w:r>
      <w:r w:rsidR="006320E5" w:rsidRPr="006320E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Zararlı kurak koşullarda yoğun </w:t>
      </w:r>
      <w:proofErr w:type="spellStart"/>
      <w:r w:rsidR="006320E5" w:rsidRPr="006320E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>populasyonlarda</w:t>
      </w:r>
      <w:proofErr w:type="spellEnd"/>
      <w:r w:rsidR="006320E5" w:rsidRPr="006320E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, mücadele yapılmadığında domateste </w:t>
      </w:r>
      <w:r w:rsidR="006320E5" w:rsidRPr="006320E5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tr-TR"/>
        </w:rPr>
        <w:t xml:space="preserve">% </w:t>
      </w:r>
      <w:r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tr-TR"/>
        </w:rPr>
        <w:t xml:space="preserve">      </w:t>
      </w:r>
      <w:r w:rsidR="006320E5" w:rsidRPr="006320E5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tr-TR"/>
        </w:rPr>
        <w:t>50-100</w:t>
      </w:r>
      <w:r w:rsidR="006320E5" w:rsidRPr="006320E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 ürün kayıplarına yol açabilmektedir. </w:t>
      </w:r>
    </w:p>
    <w:p w:rsidR="00F647C3" w:rsidRPr="00BE0566" w:rsidRDefault="00BE0566" w:rsidP="00A96A4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     *</w:t>
      </w:r>
      <w:r w:rsidR="006320E5" w:rsidRPr="006320E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Mücadele yapıldığında da </w:t>
      </w:r>
      <w:r w:rsidR="006320E5" w:rsidRPr="006320E5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  <w:lang w:eastAsia="tr-TR"/>
        </w:rPr>
        <w:t>%1-5</w:t>
      </w:r>
      <w:r w:rsidR="006320E5" w:rsidRPr="006320E5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tr-TR"/>
        </w:rPr>
        <w:t xml:space="preserve"> oranında ürün kayıpları görülebilmektedir. </w:t>
      </w:r>
    </w:p>
    <w:p w:rsidR="00F647C3" w:rsidRDefault="00F647C3" w:rsidP="00FD1460">
      <w:pPr>
        <w:jc w:val="both"/>
      </w:pPr>
    </w:p>
    <w:p w:rsidR="0046185C" w:rsidRDefault="0046185C" w:rsidP="00FD1460">
      <w:pPr>
        <w:jc w:val="both"/>
      </w:pPr>
      <w:r>
        <w:rPr>
          <w:noProof/>
          <w:lang w:eastAsia="tr-TR"/>
        </w:rPr>
        <w:drawing>
          <wp:inline distT="0" distB="0" distL="0" distR="0" wp14:anchorId="75934EC6" wp14:editId="2F41FFBC">
            <wp:extent cx="2762622" cy="2005728"/>
            <wp:effectExtent l="0" t="0" r="0" b="0"/>
            <wp:docPr id="31746" name="Picture 5" descr="Tuta%20on%20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5" descr="Tuta%20on%20fru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28" cy="20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 w:rsidR="00F647C3">
        <w:rPr>
          <w:noProof/>
          <w:lang w:eastAsia="tr-TR"/>
        </w:rPr>
        <w:drawing>
          <wp:inline distT="0" distB="0" distL="0" distR="0" wp14:anchorId="36C5E1A5" wp14:editId="27419F91">
            <wp:extent cx="2695575" cy="2022127"/>
            <wp:effectExtent l="0" t="0" r="0" b="0"/>
            <wp:docPr id="34819" name="Picture 4" descr="3797953602_43fae9d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 descr="3797953602_43fae9df8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04" cy="20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6185C" w:rsidRDefault="0046185C" w:rsidP="00FD1460">
      <w:pPr>
        <w:jc w:val="both"/>
      </w:pPr>
    </w:p>
    <w:sectPr w:rsidR="0046185C" w:rsidSect="00A24FCC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04" w:rsidRDefault="00133804" w:rsidP="00637383">
      <w:pPr>
        <w:spacing w:after="0" w:line="240" w:lineRule="auto"/>
      </w:pPr>
      <w:r>
        <w:separator/>
      </w:r>
    </w:p>
  </w:endnote>
  <w:endnote w:type="continuationSeparator" w:id="0">
    <w:p w:rsidR="00133804" w:rsidRDefault="00133804" w:rsidP="0063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04" w:rsidRDefault="00133804" w:rsidP="00637383">
      <w:pPr>
        <w:spacing w:after="0" w:line="240" w:lineRule="auto"/>
      </w:pPr>
      <w:r>
        <w:separator/>
      </w:r>
    </w:p>
  </w:footnote>
  <w:footnote w:type="continuationSeparator" w:id="0">
    <w:p w:rsidR="00133804" w:rsidRDefault="00133804" w:rsidP="0063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3AD"/>
    <w:multiLevelType w:val="hybridMultilevel"/>
    <w:tmpl w:val="620CFDF6"/>
    <w:lvl w:ilvl="0" w:tplc="52BA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61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A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C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A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61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307CBC"/>
    <w:multiLevelType w:val="hybridMultilevel"/>
    <w:tmpl w:val="0DAA84FE"/>
    <w:lvl w:ilvl="0" w:tplc="861C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E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A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0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E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A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9326CF"/>
    <w:multiLevelType w:val="hybridMultilevel"/>
    <w:tmpl w:val="1E725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1"/>
    <w:rsid w:val="00015DB9"/>
    <w:rsid w:val="000B29F3"/>
    <w:rsid w:val="00120A06"/>
    <w:rsid w:val="00133804"/>
    <w:rsid w:val="0023452C"/>
    <w:rsid w:val="00321BB2"/>
    <w:rsid w:val="003B73FE"/>
    <w:rsid w:val="003C5281"/>
    <w:rsid w:val="0046185C"/>
    <w:rsid w:val="006320E5"/>
    <w:rsid w:val="00637383"/>
    <w:rsid w:val="006D0B10"/>
    <w:rsid w:val="006E2825"/>
    <w:rsid w:val="0095718A"/>
    <w:rsid w:val="00A24FCC"/>
    <w:rsid w:val="00A96A4B"/>
    <w:rsid w:val="00BE0566"/>
    <w:rsid w:val="00C15BB3"/>
    <w:rsid w:val="00CA718C"/>
    <w:rsid w:val="00D60642"/>
    <w:rsid w:val="00F647C3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383"/>
  </w:style>
  <w:style w:type="paragraph" w:styleId="Altbilgi">
    <w:name w:val="footer"/>
    <w:basedOn w:val="Normal"/>
    <w:link w:val="AltbilgiChar"/>
    <w:uiPriority w:val="99"/>
    <w:unhideWhenUsed/>
    <w:rsid w:val="0063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383"/>
  </w:style>
  <w:style w:type="paragraph" w:styleId="BalonMetni">
    <w:name w:val="Balloon Text"/>
    <w:basedOn w:val="Normal"/>
    <w:link w:val="BalonMetniChar"/>
    <w:uiPriority w:val="99"/>
    <w:semiHidden/>
    <w:unhideWhenUsed/>
    <w:rsid w:val="00A9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383"/>
  </w:style>
  <w:style w:type="paragraph" w:styleId="Altbilgi">
    <w:name w:val="footer"/>
    <w:basedOn w:val="Normal"/>
    <w:link w:val="AltbilgiChar"/>
    <w:uiPriority w:val="99"/>
    <w:unhideWhenUsed/>
    <w:rsid w:val="0063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383"/>
  </w:style>
  <w:style w:type="paragraph" w:styleId="BalonMetni">
    <w:name w:val="Balloon Text"/>
    <w:basedOn w:val="Normal"/>
    <w:link w:val="BalonMetniChar"/>
    <w:uiPriority w:val="99"/>
    <w:semiHidden/>
    <w:unhideWhenUsed/>
    <w:rsid w:val="00A9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19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210631-0D4A-415E-A8E3-1C806033BC9D}"/>
</file>

<file path=customXml/itemProps2.xml><?xml version="1.0" encoding="utf-8"?>
<ds:datastoreItem xmlns:ds="http://schemas.openxmlformats.org/officeDocument/2006/customXml" ds:itemID="{E614158D-DCCB-4581-90A4-2379D24E4EB0}"/>
</file>

<file path=customXml/itemProps3.xml><?xml version="1.0" encoding="utf-8"?>
<ds:datastoreItem xmlns:ds="http://schemas.openxmlformats.org/officeDocument/2006/customXml" ds:itemID="{74BA5CCA-3ACB-4039-B76C-441729CF3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AVCI</dc:creator>
  <cp:keywords/>
  <dc:description/>
  <cp:lastModifiedBy>SEBNEM</cp:lastModifiedBy>
  <cp:revision>24</cp:revision>
  <dcterms:created xsi:type="dcterms:W3CDTF">2020-06-05T12:46:00Z</dcterms:created>
  <dcterms:modified xsi:type="dcterms:W3CDTF">2020-06-05T14:17:00Z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