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08A77B86" w:rsidR="00434AC7" w:rsidRPr="003C32C9" w:rsidRDefault="002826B8" w:rsidP="00E47C42">
      <w:pPr>
        <w:spacing w:before="120" w:after="120"/>
        <w:jc w:val="center"/>
        <w:rPr>
          <w:b/>
        </w:rPr>
      </w:pPr>
      <w:r w:rsidRPr="003C32C9">
        <w:rPr>
          <w:b/>
        </w:rPr>
        <w:t xml:space="preserve">ADANA </w:t>
      </w:r>
      <w:r w:rsidR="00434AC7" w:rsidRPr="003C32C9">
        <w:rPr>
          <w:b/>
        </w:rPr>
        <w:t>İLİ 202</w:t>
      </w:r>
      <w:r w:rsidR="00643C99" w:rsidRPr="003C32C9">
        <w:rPr>
          <w:b/>
        </w:rPr>
        <w:t>3</w:t>
      </w:r>
      <w:r w:rsidR="00434AC7" w:rsidRPr="003C32C9">
        <w:rPr>
          <w:b/>
        </w:rPr>
        <w:t xml:space="preserve"> YILI</w:t>
      </w:r>
      <w:r w:rsidR="004A12B8" w:rsidRPr="003C32C9">
        <w:rPr>
          <w:b/>
        </w:rPr>
        <w:t xml:space="preserve"> 2</w:t>
      </w:r>
      <w:r w:rsidR="00643C99" w:rsidRPr="003C32C9">
        <w:rPr>
          <w:b/>
        </w:rPr>
        <w:t>. HİBE PROGRAMI</w:t>
      </w:r>
    </w:p>
    <w:p w14:paraId="3EC3DC5F" w14:textId="396E0423" w:rsidR="006B6FA2" w:rsidRPr="003C32C9" w:rsidRDefault="004A12B8" w:rsidP="00E47C42">
      <w:pPr>
        <w:spacing w:before="120" w:after="120"/>
        <w:jc w:val="center"/>
        <w:rPr>
          <w:b/>
        </w:rPr>
      </w:pPr>
      <w:r w:rsidRPr="003C32C9">
        <w:rPr>
          <w:b/>
        </w:rPr>
        <w:t xml:space="preserve">HAYVAN İÇME SUYU </w:t>
      </w:r>
      <w:r w:rsidR="00555650" w:rsidRPr="003C32C9">
        <w:rPr>
          <w:b/>
        </w:rPr>
        <w:t>TANKI</w:t>
      </w:r>
    </w:p>
    <w:p w14:paraId="3548661F" w14:textId="0B0E4D9B" w:rsidR="00434AC7" w:rsidRPr="003C32C9" w:rsidRDefault="00434AC7" w:rsidP="00E47C42">
      <w:pPr>
        <w:spacing w:before="120" w:after="120"/>
        <w:jc w:val="center"/>
        <w:rPr>
          <w:b/>
        </w:rPr>
      </w:pPr>
      <w:r w:rsidRPr="003C32C9">
        <w:rPr>
          <w:b/>
        </w:rPr>
        <w:t>HİBE ÇAĞRISI İLANI</w:t>
      </w:r>
    </w:p>
    <w:p w14:paraId="35486620" w14:textId="77777777" w:rsidR="00434AC7" w:rsidRPr="003C32C9" w:rsidRDefault="00434AC7" w:rsidP="00E47C42">
      <w:pPr>
        <w:spacing w:before="120" w:after="120"/>
        <w:jc w:val="center"/>
      </w:pPr>
    </w:p>
    <w:p w14:paraId="35486621" w14:textId="77777777" w:rsidR="00434AC7" w:rsidRPr="003C32C9" w:rsidRDefault="00434AC7" w:rsidP="00E47C42">
      <w:pPr>
        <w:spacing w:before="120" w:after="120"/>
        <w:jc w:val="center"/>
      </w:pPr>
      <w:r w:rsidRPr="003C32C9">
        <w:t>Bu metin bilgilendirme amacıyla hazırlanmıştır.</w:t>
      </w:r>
    </w:p>
    <w:p w14:paraId="35486622" w14:textId="77777777" w:rsidR="00434AC7" w:rsidRPr="003C32C9" w:rsidRDefault="00434AC7" w:rsidP="00E47C42">
      <w:pPr>
        <w:spacing w:before="120" w:after="120"/>
        <w:jc w:val="center"/>
        <w:rPr>
          <w:i/>
        </w:rPr>
      </w:pPr>
    </w:p>
    <w:p w14:paraId="35486623" w14:textId="25214B58" w:rsidR="00434AC7" w:rsidRPr="003C32C9" w:rsidRDefault="00434AC7" w:rsidP="00E47C42">
      <w:pPr>
        <w:spacing w:before="120" w:after="120"/>
        <w:rPr>
          <w:b/>
        </w:rPr>
      </w:pPr>
      <w:r w:rsidRPr="003C32C9">
        <w:rPr>
          <w:b/>
        </w:rPr>
        <w:t xml:space="preserve">Başvuru Başlangıcı </w:t>
      </w:r>
      <w:r w:rsidRPr="003C32C9">
        <w:rPr>
          <w:b/>
        </w:rPr>
        <w:tab/>
      </w:r>
      <w:r w:rsidRPr="003C32C9">
        <w:rPr>
          <w:b/>
        </w:rPr>
        <w:tab/>
        <w:t xml:space="preserve">: </w:t>
      </w:r>
      <w:r w:rsidR="00FF6FD5" w:rsidRPr="003C32C9">
        <w:rPr>
          <w:b/>
        </w:rPr>
        <w:t>27</w:t>
      </w:r>
      <w:r w:rsidRPr="003C32C9">
        <w:rPr>
          <w:b/>
        </w:rPr>
        <w:t>.0</w:t>
      </w:r>
      <w:r w:rsidR="00621642" w:rsidRPr="003C32C9">
        <w:rPr>
          <w:b/>
        </w:rPr>
        <w:t>3</w:t>
      </w:r>
      <w:r w:rsidRPr="003C32C9">
        <w:rPr>
          <w:b/>
        </w:rPr>
        <w:t>.202</w:t>
      </w:r>
      <w:r w:rsidR="00643C99" w:rsidRPr="003C32C9">
        <w:rPr>
          <w:b/>
        </w:rPr>
        <w:t>3</w:t>
      </w:r>
      <w:r w:rsidRPr="003C32C9">
        <w:rPr>
          <w:b/>
        </w:rPr>
        <w:tab/>
        <w:t>Saat</w:t>
      </w:r>
      <w:r w:rsidRPr="003C32C9">
        <w:rPr>
          <w:b/>
        </w:rPr>
        <w:tab/>
        <w:t>: 08:00</w:t>
      </w:r>
    </w:p>
    <w:p w14:paraId="35486625" w14:textId="2E5FDBBE" w:rsidR="00434AC7" w:rsidRDefault="00E56543" w:rsidP="00E47C42">
      <w:pPr>
        <w:spacing w:before="120" w:after="120"/>
        <w:rPr>
          <w:b/>
        </w:rPr>
      </w:pPr>
      <w:r w:rsidRPr="003C32C9">
        <w:rPr>
          <w:b/>
        </w:rPr>
        <w:t xml:space="preserve">Başvuru Bitişi </w:t>
      </w:r>
      <w:r w:rsidRPr="003C32C9">
        <w:rPr>
          <w:b/>
        </w:rPr>
        <w:tab/>
      </w:r>
      <w:r w:rsidRPr="003C32C9">
        <w:rPr>
          <w:b/>
        </w:rPr>
        <w:tab/>
        <w:t xml:space="preserve">: </w:t>
      </w:r>
      <w:r w:rsidR="004A12B8" w:rsidRPr="003C32C9">
        <w:rPr>
          <w:b/>
        </w:rPr>
        <w:t>21</w:t>
      </w:r>
      <w:r w:rsidRPr="003C32C9">
        <w:rPr>
          <w:b/>
        </w:rPr>
        <w:t>.0</w:t>
      </w:r>
      <w:r w:rsidR="004A12B8" w:rsidRPr="003C32C9">
        <w:rPr>
          <w:b/>
        </w:rPr>
        <w:t>4</w:t>
      </w:r>
      <w:r w:rsidR="00434AC7" w:rsidRPr="003C32C9">
        <w:rPr>
          <w:b/>
        </w:rPr>
        <w:t>.202</w:t>
      </w:r>
      <w:r w:rsidR="00643C99" w:rsidRPr="003C32C9">
        <w:rPr>
          <w:b/>
        </w:rPr>
        <w:t>3</w:t>
      </w:r>
      <w:r w:rsidR="00434AC7" w:rsidRPr="003C32C9">
        <w:rPr>
          <w:b/>
        </w:rPr>
        <w:t xml:space="preserve"> </w:t>
      </w:r>
      <w:r w:rsidR="00434AC7" w:rsidRPr="003C32C9">
        <w:rPr>
          <w:b/>
        </w:rPr>
        <w:tab/>
        <w:t>Saat</w:t>
      </w:r>
      <w:r w:rsidR="00434AC7" w:rsidRPr="003C32C9">
        <w:rPr>
          <w:b/>
        </w:rPr>
        <w:tab/>
        <w:t>: 17:00</w:t>
      </w:r>
    </w:p>
    <w:p w14:paraId="2E7DDB92" w14:textId="77777777" w:rsidR="003C32C9" w:rsidRPr="003C32C9" w:rsidRDefault="003C32C9" w:rsidP="00E47C42">
      <w:pPr>
        <w:spacing w:before="120" w:after="120"/>
      </w:pPr>
    </w:p>
    <w:p w14:paraId="7A2F2475" w14:textId="724AAD93" w:rsidR="00784814" w:rsidRPr="003C32C9" w:rsidRDefault="00434AC7" w:rsidP="00784814">
      <w:pPr>
        <w:pStyle w:val="NoSpacing3"/>
        <w:spacing w:after="120"/>
        <w:jc w:val="both"/>
        <w:rPr>
          <w:rFonts w:ascii="Times New Roman" w:hAnsi="Times New Roman" w:cs="Times New Roman"/>
          <w:sz w:val="24"/>
          <w:szCs w:val="24"/>
        </w:rPr>
      </w:pPr>
      <w:proofErr w:type="gramStart"/>
      <w:r w:rsidRPr="003C32C9">
        <w:rPr>
          <w:rFonts w:ascii="Times New Roman" w:hAnsi="Times New Roman" w:cs="Times New Roman"/>
          <w:sz w:val="24"/>
          <w:szCs w:val="24"/>
        </w:rPr>
        <w:t xml:space="preserve">Tarım ve Orman Bakanlığı Etüt ve Projeler Daire Başkanlığı tarafından yürütülen Kırsal Dezavantajlı Alanlar Kalkınma Projesi kapsamında </w:t>
      </w:r>
      <w:r w:rsidRPr="003C32C9">
        <w:rPr>
          <w:rFonts w:ascii="Times New Roman" w:hAnsi="Times New Roman" w:cs="Times New Roman"/>
          <w:b/>
          <w:i/>
          <w:sz w:val="24"/>
          <w:szCs w:val="24"/>
        </w:rPr>
        <w:t>“</w:t>
      </w:r>
      <w:r w:rsidR="006B0B80" w:rsidRPr="003C32C9">
        <w:rPr>
          <w:rFonts w:ascii="Times New Roman" w:hAnsi="Times New Roman" w:cs="Times New Roman"/>
          <w:b/>
          <w:i/>
          <w:sz w:val="24"/>
          <w:szCs w:val="24"/>
        </w:rPr>
        <w:t>Kümelenme Yatırım Ortaklığı</w:t>
      </w:r>
      <w:r w:rsidRPr="003C32C9">
        <w:rPr>
          <w:rFonts w:ascii="Times New Roman" w:hAnsi="Times New Roman" w:cs="Times New Roman"/>
          <w:b/>
          <w:i/>
          <w:sz w:val="24"/>
          <w:szCs w:val="24"/>
        </w:rPr>
        <w:t>”</w:t>
      </w:r>
      <w:r w:rsidRPr="003C32C9">
        <w:rPr>
          <w:rFonts w:ascii="Times New Roman" w:hAnsi="Times New Roman" w:cs="Times New Roman"/>
          <w:sz w:val="24"/>
          <w:szCs w:val="24"/>
        </w:rPr>
        <w:t xml:space="preserve"> hibe çağrısı başlayacaktır</w:t>
      </w:r>
      <w:r w:rsidR="0010793F" w:rsidRPr="003C32C9">
        <w:rPr>
          <w:rStyle w:val="ListeParagrafChar"/>
          <w:rFonts w:ascii="Times New Roman" w:hAnsi="Times New Roman" w:cs="Times New Roman"/>
          <w:color w:val="535353"/>
          <w:szCs w:val="24"/>
        </w:rPr>
        <w:t xml:space="preserve"> </w:t>
      </w:r>
      <w:r w:rsidR="0010793F" w:rsidRPr="003C32C9">
        <w:rPr>
          <w:rStyle w:val="Gl"/>
          <w:rFonts w:ascii="Times New Roman" w:hAnsi="Times New Roman" w:cs="Times New Roman"/>
          <w:b w:val="0"/>
          <w:color w:val="535353"/>
          <w:sz w:val="24"/>
          <w:szCs w:val="24"/>
        </w:rPr>
        <w:t>Bu hibe çağrısında Kırsal Dezavantajlı Alanlar Kalkınma Projesi kapsamında</w:t>
      </w:r>
      <w:r w:rsidR="0010793F" w:rsidRPr="003C32C9">
        <w:rPr>
          <w:rStyle w:val="Gl"/>
          <w:rFonts w:ascii="Times New Roman" w:hAnsi="Times New Roman" w:cs="Times New Roman"/>
          <w:color w:val="535353"/>
          <w:sz w:val="24"/>
          <w:szCs w:val="24"/>
        </w:rPr>
        <w:t xml:space="preserve"> </w:t>
      </w:r>
      <w:r w:rsidR="00784814" w:rsidRPr="003C32C9">
        <w:rPr>
          <w:rFonts w:ascii="Times New Roman" w:hAnsi="Times New Roman" w:cs="Times New Roman"/>
          <w:sz w:val="24"/>
          <w:szCs w:val="24"/>
        </w:rPr>
        <w:t xml:space="preserve">proje bölgesinde küçükbaş hayvancılık yapan üreticilerin çoğu geçimlik ve yarı geçimlik üretim yapan göçer hayvancılık şeklinde olup üreticiler sürülerini her yıl periyodik olarak asıl yerleşim yerlerinden uzakta bulunan otlak ve yaylalara götürmektedirler. </w:t>
      </w:r>
      <w:proofErr w:type="gramEnd"/>
      <w:r w:rsidR="00784814" w:rsidRPr="003C32C9">
        <w:rPr>
          <w:rFonts w:ascii="Times New Roman" w:hAnsi="Times New Roman" w:cs="Times New Roman"/>
          <w:sz w:val="24"/>
          <w:szCs w:val="24"/>
        </w:rPr>
        <w:t xml:space="preserve">Göçer ailelerin suya erişim olanakları son derece kısıtlıdır. Hayvan içme suyu doğal akarsu kaynaklarından sağlanmakla birlikte yaz aylarında bu kaynakların çoğu kurumaktadır. Saimbeyli-2, Tufanbeyli, Kozan Ekonomik Kalkınma </w:t>
      </w:r>
      <w:proofErr w:type="gramStart"/>
      <w:r w:rsidR="00784814" w:rsidRPr="003C32C9">
        <w:rPr>
          <w:rFonts w:ascii="Times New Roman" w:hAnsi="Times New Roman" w:cs="Times New Roman"/>
          <w:sz w:val="24"/>
          <w:szCs w:val="24"/>
        </w:rPr>
        <w:t>Kümelerinde  uygulanması</w:t>
      </w:r>
      <w:proofErr w:type="gramEnd"/>
      <w:r w:rsidR="00784814" w:rsidRPr="003C32C9">
        <w:rPr>
          <w:rFonts w:ascii="Times New Roman" w:hAnsi="Times New Roman" w:cs="Times New Roman"/>
          <w:sz w:val="24"/>
          <w:szCs w:val="24"/>
        </w:rPr>
        <w:t xml:space="preserve"> planlanan Hayvan İçme Suyu Tankı Hibe Programı ile yörede küçükbaş hayvancılığın geliştirilmesi ve sürdürülebilirliğine katkıda bulunulması ayrıca genç çiftçilerin üretime katılımının sağlanması hedeflenmektedir.  </w:t>
      </w:r>
    </w:p>
    <w:p w14:paraId="35486628" w14:textId="77777777" w:rsidR="00434AC7" w:rsidRPr="003C32C9" w:rsidRDefault="00434AC7" w:rsidP="00E47C42">
      <w:pPr>
        <w:spacing w:before="120" w:after="120"/>
        <w:ind w:firstLine="708"/>
        <w:rPr>
          <w:b/>
        </w:rPr>
      </w:pPr>
      <w:r w:rsidRPr="003C32C9">
        <w:rPr>
          <w:b/>
        </w:rPr>
        <w:t>HİBENİN KONUSU</w:t>
      </w:r>
    </w:p>
    <w:p w14:paraId="39236518" w14:textId="6C39B1AF" w:rsidR="00184F9D" w:rsidRPr="003C32C9" w:rsidRDefault="00184F9D" w:rsidP="00184F9D">
      <w:pPr>
        <w:pStyle w:val="NoSpacing3"/>
        <w:spacing w:after="120"/>
        <w:jc w:val="both"/>
        <w:rPr>
          <w:rFonts w:ascii="Times New Roman" w:hAnsi="Times New Roman" w:cs="Times New Roman"/>
          <w:sz w:val="24"/>
          <w:szCs w:val="24"/>
        </w:rPr>
      </w:pPr>
      <w:r w:rsidRPr="003C32C9">
        <w:rPr>
          <w:rFonts w:ascii="Times New Roman" w:hAnsi="Times New Roman" w:cs="Times New Roman"/>
          <w:sz w:val="24"/>
          <w:szCs w:val="24"/>
        </w:rPr>
        <w:t xml:space="preserve">Proje kapsamında Ekonomik Kalkınma Kümelerinden Saimbeyli-2 Ekonomik Kalkınma Kümesine 20 Adet, Tufanbeyli Ekonomik Kalkınma Kümesine 8 Adet, Kozan Ekonomik Kalkınma kümesine 13 </w:t>
      </w:r>
      <w:proofErr w:type="gramStart"/>
      <w:r w:rsidRPr="003C32C9">
        <w:rPr>
          <w:rFonts w:ascii="Times New Roman" w:hAnsi="Times New Roman" w:cs="Times New Roman"/>
          <w:sz w:val="24"/>
          <w:szCs w:val="24"/>
        </w:rPr>
        <w:t>Adet  olmak</w:t>
      </w:r>
      <w:proofErr w:type="gramEnd"/>
      <w:r w:rsidRPr="003C32C9">
        <w:rPr>
          <w:rFonts w:ascii="Times New Roman" w:hAnsi="Times New Roman" w:cs="Times New Roman"/>
          <w:sz w:val="24"/>
          <w:szCs w:val="24"/>
        </w:rPr>
        <w:t xml:space="preserve"> üzere toplam 41 Adet hayvan içme suyu tankı planlanmıştır. Böylece küçükbaş hayvancılığın sürdürülebilirliğine katkıda bulunulması amaçlanmaktadır.</w:t>
      </w:r>
    </w:p>
    <w:p w14:paraId="3548662A" w14:textId="77777777" w:rsidR="00434AC7" w:rsidRPr="003C32C9" w:rsidRDefault="00434AC7" w:rsidP="00E47C42">
      <w:pPr>
        <w:spacing w:before="120" w:after="120"/>
        <w:ind w:firstLine="708"/>
        <w:rPr>
          <w:b/>
        </w:rPr>
      </w:pPr>
      <w:r w:rsidRPr="003C32C9">
        <w:rPr>
          <w:b/>
        </w:rPr>
        <w:t xml:space="preserve">UYGULAMA ALANI </w:t>
      </w:r>
    </w:p>
    <w:p w14:paraId="3548662B" w14:textId="049CDD84" w:rsidR="00434AC7" w:rsidRPr="003C32C9" w:rsidRDefault="008566F2" w:rsidP="00E47C42">
      <w:pPr>
        <w:spacing w:before="120" w:after="120"/>
        <w:ind w:firstLine="708"/>
        <w:jc w:val="both"/>
      </w:pPr>
      <w:r w:rsidRPr="003C32C9">
        <w:t xml:space="preserve">Adana </w:t>
      </w:r>
      <w:r w:rsidR="00B67696" w:rsidRPr="003C32C9">
        <w:t>ilinde yapılandırılan Ekonomik Kalkınma Kümelerine (</w:t>
      </w:r>
      <w:r w:rsidRPr="003C32C9">
        <w:t xml:space="preserve">Saimbeyli-2, </w:t>
      </w:r>
      <w:proofErr w:type="gramStart"/>
      <w:r w:rsidRPr="003C32C9">
        <w:t>Tufanbeyli,</w:t>
      </w:r>
      <w:proofErr w:type="gramEnd"/>
      <w:r w:rsidRPr="003C32C9">
        <w:t xml:space="preserve"> </w:t>
      </w:r>
      <w:r w:rsidR="00A83EA8" w:rsidRPr="003C32C9">
        <w:t xml:space="preserve">ve </w:t>
      </w:r>
      <w:r w:rsidR="00184F9D" w:rsidRPr="003C32C9">
        <w:t xml:space="preserve">Kozan </w:t>
      </w:r>
      <w:r w:rsidRPr="003C32C9">
        <w:t>Ekonomik Kalkınma Kümeleri</w:t>
      </w:r>
      <w:r w:rsidR="00B67696" w:rsidRPr="003C32C9">
        <w:t>) bağlı 600 metre ve üzerindeki rakıma sahip tüm mahallelerde uygulanacaktır.</w:t>
      </w:r>
    </w:p>
    <w:p w14:paraId="3548662C" w14:textId="77777777" w:rsidR="00434AC7" w:rsidRPr="003C32C9" w:rsidRDefault="00434AC7" w:rsidP="00E47C42">
      <w:pPr>
        <w:spacing w:before="120" w:after="120"/>
        <w:ind w:firstLine="708"/>
        <w:rPr>
          <w:b/>
        </w:rPr>
      </w:pPr>
      <w:r w:rsidRPr="003C32C9">
        <w:rPr>
          <w:b/>
        </w:rPr>
        <w:t>HİBE ORANI</w:t>
      </w:r>
    </w:p>
    <w:p w14:paraId="3548662D" w14:textId="77777777" w:rsidR="009912CF" w:rsidRPr="003C32C9" w:rsidRDefault="00434AC7" w:rsidP="00E47C42">
      <w:pPr>
        <w:spacing w:before="120" w:after="120"/>
        <w:ind w:firstLine="709"/>
        <w:jc w:val="both"/>
      </w:pPr>
      <w:r w:rsidRPr="003C32C9">
        <w:t xml:space="preserve">Başvuru sonunda hibe almaya hak kazanan </w:t>
      </w:r>
      <w:r w:rsidR="000232EF" w:rsidRPr="003C32C9">
        <w:t>üreticilere</w:t>
      </w:r>
      <w:r w:rsidRPr="003C32C9">
        <w:t xml:space="preserve">, proje bedelinin % </w:t>
      </w:r>
      <w:r w:rsidR="000232EF" w:rsidRPr="003C32C9">
        <w:t>70</w:t>
      </w:r>
      <w:r w:rsidR="00F5576F" w:rsidRPr="003C32C9">
        <w:t>’i</w:t>
      </w:r>
      <w:r w:rsidRPr="003C32C9">
        <w:t xml:space="preserve"> Kırsal Dezavantajlı Alanlar Kalkınma Projesinden hi</w:t>
      </w:r>
      <w:r w:rsidR="000232EF" w:rsidRPr="003C32C9">
        <w:t xml:space="preserve">be olarak verilecektir. </w:t>
      </w:r>
      <w:r w:rsidR="008C3558" w:rsidRPr="003C32C9">
        <w:t>Kalan %30’lu</w:t>
      </w:r>
      <w:r w:rsidR="009912CF" w:rsidRPr="003C32C9">
        <w:t xml:space="preserve">k yararlanıcı katkısı (nakdi olarak) ve KDV ödemeleri yararlanıcılar tarafından karşılanacaktır. </w:t>
      </w:r>
    </w:p>
    <w:p w14:paraId="3548662E" w14:textId="77777777" w:rsidR="00434AC7" w:rsidRPr="003C32C9" w:rsidRDefault="00434AC7" w:rsidP="00E47C42">
      <w:pPr>
        <w:spacing w:before="120" w:after="120"/>
        <w:ind w:firstLine="709"/>
        <w:jc w:val="both"/>
        <w:rPr>
          <w:b/>
        </w:rPr>
      </w:pPr>
      <w:r w:rsidRPr="003C32C9">
        <w:rPr>
          <w:b/>
        </w:rPr>
        <w:t>BAŞVURUDA DİKKAT EDİLECEK HUSUSLAR</w:t>
      </w:r>
    </w:p>
    <w:p w14:paraId="3548662F"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Süresi</w:t>
      </w:r>
    </w:p>
    <w:p w14:paraId="4370A536" w14:textId="017B5DD0" w:rsidR="00621642" w:rsidRPr="003C32C9"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Başlangıcı</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00FF6FD5" w:rsidRPr="003C32C9">
        <w:rPr>
          <w:rFonts w:ascii="Times New Roman" w:hAnsi="Times New Roman" w:cs="Times New Roman"/>
          <w:szCs w:val="24"/>
        </w:rPr>
        <w:t>: 27</w:t>
      </w:r>
      <w:r w:rsidR="00621642" w:rsidRPr="003C32C9">
        <w:rPr>
          <w:rFonts w:ascii="Times New Roman" w:hAnsi="Times New Roman" w:cs="Times New Roman"/>
          <w:szCs w:val="24"/>
        </w:rPr>
        <w:t xml:space="preserve">.03.2023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08:</w:t>
      </w:r>
      <w:proofErr w:type="gramEnd"/>
      <w:r w:rsidR="00621642" w:rsidRPr="003C32C9">
        <w:rPr>
          <w:rFonts w:ascii="Times New Roman" w:hAnsi="Times New Roman" w:cs="Times New Roman"/>
          <w:szCs w:val="24"/>
        </w:rPr>
        <w:t>00</w:t>
      </w:r>
    </w:p>
    <w:p w14:paraId="537EEAC6" w14:textId="1C369C68" w:rsidR="00621642" w:rsidRPr="003C32C9"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Bitişi</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Pr="003C32C9">
        <w:rPr>
          <w:rFonts w:ascii="Times New Roman" w:hAnsi="Times New Roman" w:cs="Times New Roman"/>
          <w:szCs w:val="24"/>
        </w:rPr>
        <w:tab/>
        <w:t>: 21.04</w:t>
      </w:r>
      <w:r w:rsidR="00621642" w:rsidRPr="003C32C9">
        <w:rPr>
          <w:rFonts w:ascii="Times New Roman" w:hAnsi="Times New Roman" w:cs="Times New Roman"/>
          <w:szCs w:val="24"/>
        </w:rPr>
        <w:t xml:space="preserve">.2023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17:</w:t>
      </w:r>
      <w:proofErr w:type="gramEnd"/>
      <w:r w:rsidR="00621642" w:rsidRPr="003C32C9">
        <w:rPr>
          <w:rFonts w:ascii="Times New Roman" w:hAnsi="Times New Roman" w:cs="Times New Roman"/>
          <w:szCs w:val="24"/>
        </w:rPr>
        <w:t>00</w:t>
      </w:r>
    </w:p>
    <w:p w14:paraId="3A6D0E38" w14:textId="5859895D" w:rsidR="00A83EA8" w:rsidRPr="003C32C9" w:rsidRDefault="00A83EA8" w:rsidP="00FA6B6F">
      <w:pPr>
        <w:pStyle w:val="ListeParagraf"/>
        <w:spacing w:before="120" w:after="120"/>
        <w:ind w:left="1068"/>
        <w:rPr>
          <w:rFonts w:ascii="Times New Roman" w:hAnsi="Times New Roman" w:cs="Times New Roman"/>
          <w:szCs w:val="24"/>
        </w:rPr>
      </w:pPr>
    </w:p>
    <w:p w14:paraId="35486633"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lastRenderedPageBreak/>
        <w:t>Başvuru Yerleri</w:t>
      </w:r>
    </w:p>
    <w:p w14:paraId="35486635" w14:textId="077030BD" w:rsidR="00B67696" w:rsidRPr="003C32C9" w:rsidRDefault="00434AC7" w:rsidP="00E47C42">
      <w:pPr>
        <w:spacing w:before="120" w:after="120"/>
        <w:ind w:firstLine="708"/>
        <w:jc w:val="both"/>
      </w:pPr>
      <w:r w:rsidRPr="003C32C9">
        <w:t>Başvurular ikametgâhların bağlı bulundukları İlçe Tarım ve Orman Müdürlüklerine yapılacaktır.</w:t>
      </w:r>
    </w:p>
    <w:p w14:paraId="35486636" w14:textId="78364539" w:rsidR="00B67696" w:rsidRPr="003C32C9"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3C32C9">
        <w:rPr>
          <w:rStyle w:val="normalchar"/>
          <w:rFonts w:ascii="Times New Roman" w:hAnsi="Times New Roman" w:cs="Times New Roman"/>
          <w:b/>
          <w:bCs/>
          <w:color w:val="000000"/>
          <w:szCs w:val="24"/>
          <w:lang w:val="tr-TR"/>
        </w:rPr>
        <w:t>Hibelere Kimler Başvuru Yapabilir</w:t>
      </w:r>
      <w:r w:rsidRPr="003C32C9">
        <w:rPr>
          <w:rStyle w:val="normalchar"/>
          <w:rFonts w:ascii="Times New Roman" w:hAnsi="Times New Roman" w:cs="Times New Roman"/>
          <w:b/>
          <w:bCs/>
          <w:color w:val="000000"/>
          <w:szCs w:val="24"/>
        </w:rPr>
        <w:t>?</w:t>
      </w:r>
    </w:p>
    <w:p w14:paraId="58BF5966" w14:textId="77777777" w:rsidR="00B44B38" w:rsidRPr="003C32C9" w:rsidRDefault="00B44B38" w:rsidP="00B44B38">
      <w:pPr>
        <w:pStyle w:val="Balk1"/>
        <w:numPr>
          <w:ilvl w:val="0"/>
          <w:numId w:val="19"/>
        </w:numPr>
        <w:spacing w:after="120"/>
        <w:ind w:left="709"/>
        <w:jc w:val="both"/>
        <w:rPr>
          <w:rFonts w:eastAsiaTheme="minorHAnsi"/>
          <w:b/>
          <w:bCs/>
          <w:u w:val="none"/>
          <w:lang w:eastAsia="en-US"/>
        </w:rPr>
      </w:pPr>
      <w:r w:rsidRPr="003C32C9">
        <w:rPr>
          <w:rFonts w:eastAsiaTheme="minorHAnsi"/>
          <w:u w:val="none"/>
          <w:lang w:eastAsia="en-US"/>
        </w:rPr>
        <w:t xml:space="preserve">Başvuru sahiplerinin “C. Uygulama bölgesi” bölümünde yazılı köylerde/mahallelerde ikamet etmesi zorunludur. Başvuru tarihi itibariyle en az 6 (altı) aylık asli ikametinin bu köylerde/mahallelerde olduğunu gösteren </w:t>
      </w:r>
      <w:proofErr w:type="spellStart"/>
      <w:r w:rsidRPr="003C32C9">
        <w:rPr>
          <w:rFonts w:eastAsiaTheme="minorHAnsi"/>
          <w:u w:val="none"/>
          <w:lang w:eastAsia="en-US"/>
        </w:rPr>
        <w:t>Tarihçeli</w:t>
      </w:r>
      <w:proofErr w:type="spellEnd"/>
      <w:r w:rsidRPr="003C32C9">
        <w:rPr>
          <w:rFonts w:eastAsiaTheme="minorHAnsi"/>
          <w:u w:val="none"/>
          <w:lang w:eastAsia="en-US"/>
        </w:rPr>
        <w:t xml:space="preserve"> Yerleşim Yeri Bilgileri istenecektir.</w:t>
      </w:r>
    </w:p>
    <w:p w14:paraId="3FD58E99" w14:textId="77777777" w:rsidR="00B44B38" w:rsidRPr="003C32C9" w:rsidRDefault="00B44B38" w:rsidP="00B44B38">
      <w:pPr>
        <w:pStyle w:val="Balk1"/>
        <w:numPr>
          <w:ilvl w:val="0"/>
          <w:numId w:val="19"/>
        </w:numPr>
        <w:spacing w:after="120"/>
        <w:ind w:left="709" w:hanging="357"/>
        <w:jc w:val="both"/>
        <w:rPr>
          <w:rFonts w:eastAsiaTheme="minorHAnsi"/>
          <w:b/>
          <w:bCs/>
          <w:u w:val="none"/>
          <w:lang w:eastAsia="en-US"/>
        </w:rPr>
      </w:pPr>
      <w:r w:rsidRPr="003C32C9">
        <w:rPr>
          <w:rFonts w:eastAsiaTheme="minorHAnsi"/>
          <w:u w:val="none"/>
          <w:lang w:eastAsia="en-US"/>
        </w:rPr>
        <w:t xml:space="preserve">Başvuru sahiplerinin “C. Uygulama bölgesi” bölümünde yazılı </w:t>
      </w:r>
      <w:r w:rsidRPr="003C32C9">
        <w:rPr>
          <w:u w:val="none"/>
        </w:rPr>
        <w:t xml:space="preserve">Saimbeyli-2, Tufanbeyli ve Kozan </w:t>
      </w:r>
      <w:r w:rsidRPr="003C32C9">
        <w:rPr>
          <w:rFonts w:eastAsia="Calibri"/>
          <w:u w:val="none"/>
          <w:lang w:eastAsia="en-US"/>
        </w:rPr>
        <w:t xml:space="preserve">Ekonomik Kalkınma Kümelerinde </w:t>
      </w:r>
      <w:r w:rsidRPr="003C32C9">
        <w:rPr>
          <w:rFonts w:eastAsiaTheme="minorHAnsi"/>
          <w:u w:val="none"/>
          <w:lang w:eastAsia="en-US"/>
        </w:rPr>
        <w:t>2023 yılı güncel Hayvan Bilgi Sistemi (HBS) kaydı olmalıdır.</w:t>
      </w:r>
    </w:p>
    <w:p w14:paraId="7ECC56AD" w14:textId="77777777" w:rsidR="00B44B38" w:rsidRPr="003C32C9" w:rsidRDefault="00B44B38" w:rsidP="00B44B38">
      <w:pPr>
        <w:pStyle w:val="Balk1"/>
        <w:numPr>
          <w:ilvl w:val="0"/>
          <w:numId w:val="19"/>
        </w:numPr>
        <w:spacing w:after="120"/>
        <w:ind w:left="709" w:hanging="357"/>
        <w:jc w:val="both"/>
        <w:rPr>
          <w:rFonts w:eastAsiaTheme="minorHAnsi"/>
          <w:b/>
          <w:bCs/>
          <w:u w:val="none"/>
          <w:lang w:eastAsia="en-US"/>
        </w:rPr>
      </w:pPr>
      <w:r w:rsidRPr="003C32C9">
        <w:rPr>
          <w:u w:val="none"/>
          <w:lang w:eastAsia="en-GB"/>
        </w:rPr>
        <w:t>Başvuru yapacak kadın çiftçiler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14:paraId="0026158D" w14:textId="77777777" w:rsidR="00B44B38" w:rsidRPr="003C32C9" w:rsidRDefault="00B44B38" w:rsidP="00B44B38">
      <w:pPr>
        <w:pStyle w:val="Balk1"/>
        <w:numPr>
          <w:ilvl w:val="0"/>
          <w:numId w:val="19"/>
        </w:numPr>
        <w:spacing w:after="120"/>
        <w:ind w:left="709" w:hanging="357"/>
        <w:jc w:val="both"/>
        <w:rPr>
          <w:rFonts w:eastAsiaTheme="minorHAnsi"/>
          <w:b/>
          <w:bCs/>
          <w:u w:val="none"/>
          <w:lang w:eastAsia="en-US"/>
        </w:rPr>
      </w:pPr>
      <w:r w:rsidRPr="003C32C9">
        <w:rPr>
          <w:rFonts w:eastAsiaTheme="minorHAnsi"/>
          <w:u w:val="none"/>
          <w:lang w:eastAsia="en-US"/>
        </w:rPr>
        <w:t>Kamu çalışanları (Muhtarlar hariç kadrolu veya sözleşmeli işçi, memur vs.) başvuru yapamazlar.</w:t>
      </w:r>
    </w:p>
    <w:p w14:paraId="50156883" w14:textId="77777777" w:rsidR="00B44B38" w:rsidRPr="003C32C9" w:rsidRDefault="00B44B38" w:rsidP="003C32C9">
      <w:pPr>
        <w:pStyle w:val="Balk1"/>
        <w:numPr>
          <w:ilvl w:val="0"/>
          <w:numId w:val="19"/>
        </w:numPr>
        <w:spacing w:after="120"/>
        <w:ind w:left="709" w:hanging="425"/>
        <w:jc w:val="both"/>
        <w:rPr>
          <w:rFonts w:eastAsiaTheme="minorHAnsi"/>
          <w:b/>
          <w:bCs/>
          <w:u w:val="none"/>
          <w:lang w:eastAsia="en-US"/>
        </w:rPr>
      </w:pPr>
      <w:r w:rsidRPr="003C32C9">
        <w:rPr>
          <w:rFonts w:eastAsiaTheme="minorHAnsi"/>
          <w:u w:val="none"/>
          <w:lang w:eastAsia="en-US"/>
        </w:rPr>
        <w:t>Tüzel kişiler ve çiftçi örgütleri adına başvuru yapılamaz.</w:t>
      </w:r>
    </w:p>
    <w:p w14:paraId="60573C76" w14:textId="77777777" w:rsidR="00B44B38" w:rsidRPr="003C32C9" w:rsidRDefault="00B44B38" w:rsidP="00B44B38">
      <w:pPr>
        <w:numPr>
          <w:ilvl w:val="0"/>
          <w:numId w:val="19"/>
        </w:numPr>
        <w:spacing w:after="120"/>
        <w:ind w:left="567" w:hanging="273"/>
        <w:jc w:val="both"/>
      </w:pPr>
      <w:r w:rsidRPr="003C32C9">
        <w:t>Geçmiş yıllarda KDAKP kapsamında hayvan içme suyu tankı hibesi alanlar (aynı hanede yaşayanlar da dâhil olmak üzere) başvuru yapamazlar.</w:t>
      </w:r>
    </w:p>
    <w:p w14:paraId="0DB75F0D" w14:textId="77777777" w:rsidR="00B44B38" w:rsidRPr="003C32C9" w:rsidRDefault="00B44B38" w:rsidP="00B44B38">
      <w:pPr>
        <w:numPr>
          <w:ilvl w:val="0"/>
          <w:numId w:val="19"/>
        </w:numPr>
        <w:spacing w:after="120"/>
        <w:ind w:left="709"/>
        <w:jc w:val="both"/>
      </w:pPr>
      <w:r w:rsidRPr="003C32C9">
        <w:t>Yatırımcılar (aynı hanede yaşayanlar da dâhil olmak üzere), aynı çağrı döneminde sadece bir yatırım konusuna başvuru yapabilir ve diğer yıllarda destek aldığı konular için başvuru yapamaz.</w:t>
      </w:r>
    </w:p>
    <w:p w14:paraId="631AABD6" w14:textId="3CA93847" w:rsidR="00052294" w:rsidRPr="003C32C9" w:rsidRDefault="00B44B38" w:rsidP="003C32C9">
      <w:pPr>
        <w:numPr>
          <w:ilvl w:val="0"/>
          <w:numId w:val="19"/>
        </w:numPr>
        <w:spacing w:before="120" w:after="60"/>
        <w:ind w:left="709" w:hanging="425"/>
        <w:jc w:val="both"/>
        <w:rPr>
          <w:rFonts w:eastAsia="Calibri"/>
          <w:lang w:eastAsia="en-US"/>
        </w:rPr>
      </w:pPr>
      <w:r w:rsidRPr="003C32C9">
        <w:rPr>
          <w:rFonts w:eastAsia="Calibri"/>
          <w:lang w:eastAsia="en-US"/>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41001A1F" w14:textId="77777777" w:rsidR="009B7110" w:rsidRPr="003C32C9" w:rsidRDefault="009B7110" w:rsidP="009B7110">
      <w:pPr>
        <w:rPr>
          <w:rFonts w:eastAsiaTheme="minorHAnsi"/>
          <w:lang w:eastAsia="en-US"/>
        </w:rPr>
      </w:pPr>
    </w:p>
    <w:p w14:paraId="35486640" w14:textId="5D27F88F" w:rsidR="00434AC7" w:rsidRPr="003C32C9" w:rsidRDefault="00434AC7" w:rsidP="00FA6B6F">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Dosyasında Bulunması Gereken Belgeler</w:t>
      </w:r>
    </w:p>
    <w:p w14:paraId="2D125884"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Kümelenme Yatırım Ortaklığı (KYO) Bireysel Hibeler Başvuru Formu (</w:t>
      </w:r>
      <w:r w:rsidRPr="003C32C9">
        <w:rPr>
          <w:u w:val="none"/>
        </w:rPr>
        <w:t xml:space="preserve">,  Saimbeyli, Tufanbeyli ve </w:t>
      </w:r>
      <w:proofErr w:type="gramStart"/>
      <w:r w:rsidRPr="003C32C9">
        <w:rPr>
          <w:u w:val="none"/>
        </w:rPr>
        <w:t xml:space="preserve">Kozan </w:t>
      </w:r>
      <w:r w:rsidRPr="003C32C9">
        <w:rPr>
          <w:rFonts w:eastAsia="Calibri"/>
          <w:u w:val="none"/>
          <w:lang w:eastAsia="en-US"/>
        </w:rPr>
        <w:t xml:space="preserve"> </w:t>
      </w:r>
      <w:r w:rsidRPr="003C32C9">
        <w:rPr>
          <w:rFonts w:eastAsiaTheme="minorHAnsi"/>
          <w:u w:val="none"/>
          <w:lang w:eastAsia="en-US"/>
        </w:rPr>
        <w:t>İlçe</w:t>
      </w:r>
      <w:proofErr w:type="gramEnd"/>
      <w:r w:rsidRPr="003C32C9">
        <w:rPr>
          <w:rFonts w:eastAsiaTheme="minorHAnsi"/>
          <w:u w:val="none"/>
          <w:lang w:eastAsia="en-US"/>
        </w:rPr>
        <w:t xml:space="preserve"> Müdürlükleri ile İl Tarım ve Orman Müdürlüğünden temin edilebilir)</w:t>
      </w:r>
    </w:p>
    <w:p w14:paraId="33DA8AA8"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HBS kaydı dökümü.</w:t>
      </w:r>
    </w:p>
    <w:p w14:paraId="62062C8A"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 xml:space="preserve">Başvuru sahibinin e-Devlet sisteminden alacağı son 6 aydır asıl ikamet yerinin Proje Bölgesinde olduğunu gösterir </w:t>
      </w:r>
      <w:proofErr w:type="spellStart"/>
      <w:r w:rsidRPr="003C32C9">
        <w:rPr>
          <w:rFonts w:eastAsiaTheme="minorHAnsi"/>
          <w:u w:val="none"/>
          <w:lang w:eastAsia="en-US"/>
        </w:rPr>
        <w:t>Tarihçeli</w:t>
      </w:r>
      <w:proofErr w:type="spellEnd"/>
      <w:r w:rsidRPr="003C32C9">
        <w:rPr>
          <w:rFonts w:eastAsiaTheme="minorHAnsi"/>
          <w:u w:val="none"/>
          <w:lang w:eastAsia="en-US"/>
        </w:rPr>
        <w:t xml:space="preserve"> Yerleşim Yeri Bilgileri Raporu.</w:t>
      </w:r>
    </w:p>
    <w:p w14:paraId="21E79E59"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E-Devlet sisteminden alacağı SGK Hizmet Döküm Raporu</w:t>
      </w:r>
    </w:p>
    <w:p w14:paraId="4DB28B9B"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E-Devlet sisteminden alacağı Nüfus Kayıt Örneği</w:t>
      </w:r>
    </w:p>
    <w:p w14:paraId="55A299E4"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t>Yararlanıcı Bilgi Formu</w:t>
      </w:r>
    </w:p>
    <w:p w14:paraId="59F69ED6" w14:textId="77777777" w:rsidR="008E5280" w:rsidRPr="003C32C9" w:rsidRDefault="008E5280" w:rsidP="008E5280">
      <w:pPr>
        <w:pStyle w:val="Balk1"/>
        <w:numPr>
          <w:ilvl w:val="0"/>
          <w:numId w:val="20"/>
        </w:numPr>
        <w:ind w:left="709"/>
        <w:jc w:val="both"/>
        <w:rPr>
          <w:rFonts w:eastAsiaTheme="minorHAnsi"/>
          <w:b/>
          <w:bCs/>
          <w:color w:val="000000" w:themeColor="text1"/>
          <w:u w:val="none"/>
          <w:lang w:eastAsia="en-US"/>
        </w:rPr>
      </w:pPr>
      <w:r w:rsidRPr="003C32C9">
        <w:rPr>
          <w:rFonts w:eastAsiaTheme="minorHAnsi"/>
          <w:color w:val="000000" w:themeColor="text1"/>
          <w:u w:val="none"/>
          <w:lang w:eastAsia="en-US"/>
        </w:rPr>
        <w:t xml:space="preserve">Aynı Hanede Yaşayan Bireyler Beyan Formu </w:t>
      </w:r>
    </w:p>
    <w:p w14:paraId="65385DDE" w14:textId="12D07111" w:rsidR="008E5280" w:rsidRPr="003C32C9" w:rsidRDefault="008E5280" w:rsidP="008E5280">
      <w:pPr>
        <w:pStyle w:val="Balk1"/>
        <w:numPr>
          <w:ilvl w:val="0"/>
          <w:numId w:val="20"/>
        </w:numPr>
        <w:ind w:left="709"/>
        <w:jc w:val="both"/>
        <w:rPr>
          <w:rFonts w:eastAsiaTheme="minorHAnsi"/>
          <w:u w:val="none"/>
          <w:lang w:eastAsia="en-US"/>
        </w:rPr>
      </w:pPr>
      <w:r w:rsidRPr="003C32C9">
        <w:rPr>
          <w:rFonts w:eastAsiaTheme="minorHAnsi"/>
          <w:u w:val="none"/>
          <w:lang w:eastAsia="en-US"/>
        </w:rPr>
        <w:t>Başvuru sahibi herhangi bir çiftçi örgütüne kayıtlı ise belgesi (Ziraat Odası üyeliği hariç).</w:t>
      </w:r>
    </w:p>
    <w:p w14:paraId="3E75FD97" w14:textId="0B0D1108" w:rsidR="008E5280" w:rsidRPr="003C32C9" w:rsidRDefault="008B31F8" w:rsidP="001561FE">
      <w:pPr>
        <w:pStyle w:val="ListeParagraf"/>
        <w:numPr>
          <w:ilvl w:val="0"/>
          <w:numId w:val="20"/>
        </w:numPr>
        <w:ind w:left="709" w:hanging="425"/>
        <w:jc w:val="both"/>
        <w:rPr>
          <w:rFonts w:ascii="Times New Roman" w:hAnsi="Times New Roman" w:cs="Times New Roman"/>
          <w:b/>
          <w:bCs/>
          <w:color w:val="FF0000"/>
          <w:szCs w:val="24"/>
          <w:lang w:val="tr-TR" w:eastAsia="en-US"/>
        </w:rPr>
      </w:pPr>
      <w:r w:rsidRPr="003C32C9">
        <w:rPr>
          <w:rFonts w:ascii="Times New Roman" w:hAnsi="Times New Roman" w:cs="Times New Roman"/>
          <w:color w:val="000000" w:themeColor="text1"/>
          <w:szCs w:val="24"/>
          <w:lang w:val="tr-TR" w:eastAsia="en-US"/>
        </w:rPr>
        <w:t>Eğer başvuru sahibi ile aynı hanede ikamet eden en az %80 engelli birey varsa, engellilik durumunu gösteren rapor eklenmelidir</w:t>
      </w:r>
    </w:p>
    <w:p w14:paraId="4F8E71EE" w14:textId="77777777" w:rsidR="008E5280" w:rsidRPr="003C32C9" w:rsidRDefault="008E5280" w:rsidP="008E5280">
      <w:pPr>
        <w:pStyle w:val="Balk1"/>
        <w:numPr>
          <w:ilvl w:val="0"/>
          <w:numId w:val="20"/>
        </w:numPr>
        <w:ind w:left="709"/>
        <w:jc w:val="both"/>
        <w:rPr>
          <w:rFonts w:eastAsiaTheme="minorHAnsi"/>
          <w:b/>
          <w:bCs/>
          <w:u w:val="none"/>
          <w:lang w:eastAsia="en-US"/>
        </w:rPr>
      </w:pPr>
      <w:r w:rsidRPr="003C32C9">
        <w:rPr>
          <w:rFonts w:eastAsiaTheme="minorHAnsi"/>
          <w:u w:val="none"/>
          <w:lang w:eastAsia="en-US"/>
        </w:rPr>
        <w:lastRenderedPageBreak/>
        <w:t>Teknik ve İdari Şartname</w:t>
      </w:r>
    </w:p>
    <w:p w14:paraId="26B59CC4" w14:textId="77777777" w:rsidR="008E5280" w:rsidRPr="003C32C9" w:rsidRDefault="008E5280" w:rsidP="008E5280">
      <w:pPr>
        <w:pStyle w:val="ListeParagraf"/>
        <w:numPr>
          <w:ilvl w:val="0"/>
          <w:numId w:val="20"/>
        </w:numPr>
        <w:ind w:left="709"/>
        <w:contextualSpacing/>
        <w:rPr>
          <w:rFonts w:ascii="Times New Roman" w:hAnsi="Times New Roman" w:cs="Times New Roman"/>
          <w:szCs w:val="24"/>
          <w:lang w:eastAsia="en-US"/>
        </w:rPr>
      </w:pPr>
      <w:proofErr w:type="spellStart"/>
      <w:r w:rsidRPr="003C32C9">
        <w:rPr>
          <w:rFonts w:ascii="Times New Roman" w:hAnsi="Times New Roman" w:cs="Times New Roman"/>
          <w:szCs w:val="24"/>
          <w:lang w:eastAsia="en-US"/>
        </w:rPr>
        <w:t>Taahhütname</w:t>
      </w:r>
      <w:proofErr w:type="spellEnd"/>
      <w:r w:rsidRPr="003C32C9">
        <w:rPr>
          <w:rFonts w:ascii="Times New Roman" w:hAnsi="Times New Roman" w:cs="Times New Roman"/>
          <w:szCs w:val="24"/>
          <w:lang w:eastAsia="en-US"/>
        </w:rPr>
        <w:t xml:space="preserve"> 1, </w:t>
      </w:r>
      <w:proofErr w:type="spellStart"/>
      <w:r w:rsidRPr="003C32C9">
        <w:rPr>
          <w:rFonts w:ascii="Times New Roman" w:hAnsi="Times New Roman" w:cs="Times New Roman"/>
          <w:szCs w:val="24"/>
          <w:lang w:eastAsia="en-US"/>
        </w:rPr>
        <w:t>Taahhütname</w:t>
      </w:r>
      <w:proofErr w:type="spellEnd"/>
      <w:r w:rsidRPr="003C32C9">
        <w:rPr>
          <w:rFonts w:ascii="Times New Roman" w:hAnsi="Times New Roman" w:cs="Times New Roman"/>
          <w:szCs w:val="24"/>
          <w:lang w:eastAsia="en-US"/>
        </w:rPr>
        <w:t xml:space="preserve"> 2 </w:t>
      </w:r>
      <w:proofErr w:type="spellStart"/>
      <w:r w:rsidRPr="003C32C9">
        <w:rPr>
          <w:rFonts w:ascii="Times New Roman" w:hAnsi="Times New Roman" w:cs="Times New Roman"/>
          <w:szCs w:val="24"/>
          <w:lang w:eastAsia="en-US"/>
        </w:rPr>
        <w:t>ve</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Taahhütname</w:t>
      </w:r>
      <w:proofErr w:type="spellEnd"/>
      <w:r w:rsidRPr="003C32C9">
        <w:rPr>
          <w:rFonts w:ascii="Times New Roman" w:hAnsi="Times New Roman" w:cs="Times New Roman"/>
          <w:szCs w:val="24"/>
          <w:lang w:eastAsia="en-US"/>
        </w:rPr>
        <w:t xml:space="preserve"> 3</w:t>
      </w:r>
    </w:p>
    <w:p w14:paraId="204BD4DC" w14:textId="7AEFAA90" w:rsidR="008E5280" w:rsidRDefault="008E5280" w:rsidP="008E5280">
      <w:pPr>
        <w:pStyle w:val="ListeParagraf"/>
        <w:numPr>
          <w:ilvl w:val="0"/>
          <w:numId w:val="20"/>
        </w:numPr>
        <w:ind w:left="709"/>
        <w:contextualSpacing/>
        <w:rPr>
          <w:rFonts w:ascii="Times New Roman" w:hAnsi="Times New Roman" w:cs="Times New Roman"/>
          <w:szCs w:val="24"/>
          <w:lang w:eastAsia="en-US"/>
        </w:rPr>
      </w:pPr>
      <w:proofErr w:type="spellStart"/>
      <w:r w:rsidRPr="003C32C9">
        <w:rPr>
          <w:rFonts w:ascii="Times New Roman" w:hAnsi="Times New Roman" w:cs="Times New Roman"/>
          <w:szCs w:val="24"/>
          <w:lang w:eastAsia="en-US"/>
        </w:rPr>
        <w:t>Göçer</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Hayvancılık</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Belgesi</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İlçe</w:t>
      </w:r>
      <w:proofErr w:type="spellEnd"/>
      <w:r w:rsidRPr="003C32C9">
        <w:rPr>
          <w:rFonts w:ascii="Times New Roman" w:hAnsi="Times New Roman" w:cs="Times New Roman"/>
          <w:szCs w:val="24"/>
          <w:lang w:eastAsia="en-US"/>
        </w:rPr>
        <w:t xml:space="preserve"> Tarım </w:t>
      </w:r>
      <w:proofErr w:type="spellStart"/>
      <w:r w:rsidRPr="003C32C9">
        <w:rPr>
          <w:rFonts w:ascii="Times New Roman" w:hAnsi="Times New Roman" w:cs="Times New Roman"/>
          <w:szCs w:val="24"/>
          <w:lang w:eastAsia="en-US"/>
        </w:rPr>
        <w:t>ve</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Orman</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Müdürlüğünden</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alınacaktır</w:t>
      </w:r>
      <w:proofErr w:type="spellEnd"/>
      <w:r w:rsidRPr="003C32C9">
        <w:rPr>
          <w:rFonts w:ascii="Times New Roman" w:hAnsi="Times New Roman" w:cs="Times New Roman"/>
          <w:szCs w:val="24"/>
          <w:lang w:eastAsia="en-US"/>
        </w:rPr>
        <w:t>).</w:t>
      </w:r>
    </w:p>
    <w:p w14:paraId="576F49ED" w14:textId="484D793A" w:rsidR="00C416CC" w:rsidRPr="003C32C9" w:rsidRDefault="00C416CC" w:rsidP="008E5280">
      <w:pPr>
        <w:pStyle w:val="ListeParagraf"/>
        <w:numPr>
          <w:ilvl w:val="0"/>
          <w:numId w:val="20"/>
        </w:numPr>
        <w:ind w:left="709"/>
        <w:contextualSpacing/>
        <w:rPr>
          <w:rFonts w:ascii="Times New Roman" w:hAnsi="Times New Roman" w:cs="Times New Roman"/>
          <w:szCs w:val="24"/>
          <w:lang w:eastAsia="en-US"/>
        </w:rPr>
      </w:pPr>
      <w:r>
        <w:rPr>
          <w:rFonts w:ascii="Times New Roman" w:hAnsi="Times New Roman" w:cs="Times New Roman"/>
          <w:szCs w:val="24"/>
          <w:lang w:eastAsia="en-US"/>
        </w:rPr>
        <w:t>E-</w:t>
      </w:r>
      <w:proofErr w:type="spellStart"/>
      <w:r>
        <w:rPr>
          <w:rFonts w:ascii="Times New Roman" w:hAnsi="Times New Roman" w:cs="Times New Roman"/>
          <w:szCs w:val="24"/>
          <w:lang w:eastAsia="en-US"/>
        </w:rPr>
        <w:t>devletten</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alınacak</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adli</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sicil</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belgesi</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eklenecektir</w:t>
      </w:r>
      <w:proofErr w:type="spellEnd"/>
      <w:r>
        <w:rPr>
          <w:rFonts w:ascii="Times New Roman" w:hAnsi="Times New Roman" w:cs="Times New Roman"/>
          <w:szCs w:val="24"/>
          <w:lang w:eastAsia="en-US"/>
        </w:rPr>
        <w:t>.</w:t>
      </w:r>
    </w:p>
    <w:p w14:paraId="755B9670" w14:textId="77777777" w:rsidR="002C2742" w:rsidRPr="003C32C9" w:rsidRDefault="002C2742" w:rsidP="00307EA0">
      <w:pPr>
        <w:pStyle w:val="NoSpacing3"/>
        <w:spacing w:after="100"/>
        <w:ind w:left="1134" w:hanging="425"/>
        <w:jc w:val="both"/>
        <w:rPr>
          <w:rFonts w:ascii="Times New Roman" w:hAnsi="Times New Roman" w:cs="Times New Roman"/>
          <w:sz w:val="24"/>
          <w:szCs w:val="24"/>
        </w:rPr>
      </w:pPr>
    </w:p>
    <w:p w14:paraId="3548664F" w14:textId="0D1FA3EC" w:rsidR="00434AC7" w:rsidRPr="003C32C9" w:rsidRDefault="00434AC7" w:rsidP="00FA6B6F">
      <w:pPr>
        <w:pStyle w:val="NoSpacing3"/>
        <w:numPr>
          <w:ilvl w:val="0"/>
          <w:numId w:val="1"/>
        </w:numPr>
        <w:tabs>
          <w:tab w:val="left" w:pos="709"/>
        </w:tabs>
        <w:spacing w:before="120" w:after="120"/>
        <w:jc w:val="both"/>
        <w:rPr>
          <w:rFonts w:ascii="Times New Roman" w:eastAsia="Calibri" w:hAnsi="Times New Roman" w:cs="Times New Roman"/>
          <w:sz w:val="24"/>
          <w:szCs w:val="24"/>
        </w:rPr>
      </w:pPr>
      <w:r w:rsidRPr="003C32C9">
        <w:rPr>
          <w:rFonts w:ascii="Times New Roman" w:eastAsia="MS Gothic" w:hAnsi="Times New Roman" w:cs="Times New Roman"/>
          <w:b/>
          <w:bCs/>
          <w:kern w:val="32"/>
          <w:sz w:val="24"/>
          <w:szCs w:val="24"/>
          <w:lang w:eastAsia="x-none"/>
        </w:rPr>
        <w:t>Başvuru Sahiplerinin Dikkat Etmesi Gereken Hususlar</w:t>
      </w:r>
    </w:p>
    <w:p w14:paraId="2AD65FD1" w14:textId="77777777" w:rsidR="00C826A9" w:rsidRPr="003C32C9" w:rsidRDefault="00C826A9" w:rsidP="00C826A9">
      <w:pPr>
        <w:numPr>
          <w:ilvl w:val="0"/>
          <w:numId w:val="5"/>
        </w:numPr>
        <w:tabs>
          <w:tab w:val="clear" w:pos="1502"/>
          <w:tab w:val="num" w:pos="794"/>
        </w:tabs>
        <w:spacing w:after="100" w:line="25" w:lineRule="atLeast"/>
        <w:ind w:left="794"/>
        <w:jc w:val="both"/>
        <w:rPr>
          <w:rFonts w:eastAsiaTheme="minorHAnsi"/>
          <w:lang w:eastAsia="en-US"/>
        </w:rPr>
      </w:pPr>
      <w:r w:rsidRPr="003C32C9">
        <w:rPr>
          <w:rFonts w:eastAsiaTheme="minorHAnsi"/>
          <w:lang w:eastAsia="en-US"/>
        </w:rPr>
        <w:t>Başvurular, ilan edilen başvuru bitiş tarihinden önce yapılmış olmalıdır. Bu tarihten sonra yapılan başvurular kabul edilmeyecektir.</w:t>
      </w:r>
    </w:p>
    <w:p w14:paraId="7D269C54" w14:textId="77777777" w:rsidR="00C826A9" w:rsidRPr="003C32C9" w:rsidRDefault="00C826A9" w:rsidP="00C826A9">
      <w:pPr>
        <w:numPr>
          <w:ilvl w:val="0"/>
          <w:numId w:val="5"/>
        </w:numPr>
        <w:tabs>
          <w:tab w:val="clear" w:pos="1502"/>
          <w:tab w:val="num" w:pos="794"/>
        </w:tabs>
        <w:spacing w:after="100" w:line="25" w:lineRule="atLeast"/>
        <w:ind w:left="794"/>
        <w:jc w:val="both"/>
        <w:rPr>
          <w:rFonts w:eastAsiaTheme="minorHAnsi"/>
          <w:lang w:eastAsia="en-US"/>
        </w:rPr>
      </w:pPr>
      <w:r w:rsidRPr="003C32C9">
        <w:rPr>
          <w:rFonts w:eastAsiaTheme="minorHAnsi"/>
          <w:lang w:eastAsia="en-US"/>
        </w:rPr>
        <w:t>Başvurular şahsen yapılmalıdır. İnternet veya posta yoluyla yapılacak başvurular kabul edilmeyecektir.</w:t>
      </w:r>
    </w:p>
    <w:p w14:paraId="4D4846B0" w14:textId="77777777" w:rsidR="00C826A9" w:rsidRPr="003C32C9" w:rsidRDefault="00C826A9" w:rsidP="00C826A9">
      <w:pPr>
        <w:numPr>
          <w:ilvl w:val="0"/>
          <w:numId w:val="5"/>
        </w:numPr>
        <w:tabs>
          <w:tab w:val="clear" w:pos="1502"/>
          <w:tab w:val="num" w:pos="794"/>
        </w:tabs>
        <w:spacing w:after="100" w:line="25" w:lineRule="atLeast"/>
        <w:ind w:left="794"/>
        <w:jc w:val="both"/>
        <w:rPr>
          <w:rFonts w:eastAsiaTheme="minorHAnsi"/>
          <w:color w:val="000000" w:themeColor="text1"/>
          <w:lang w:eastAsia="en-US"/>
        </w:rPr>
      </w:pPr>
      <w:r w:rsidRPr="003C32C9">
        <w:rPr>
          <w:rFonts w:eastAsiaTheme="minorHAnsi"/>
          <w:lang w:eastAsia="en-US"/>
        </w:rPr>
        <w:t xml:space="preserve">Başvuru </w:t>
      </w:r>
      <w:proofErr w:type="gramStart"/>
      <w:r w:rsidRPr="003C32C9">
        <w:rPr>
          <w:rFonts w:eastAsiaTheme="minorHAnsi"/>
          <w:lang w:eastAsia="en-US"/>
        </w:rPr>
        <w:t>dosyaları</w:t>
      </w:r>
      <w:r w:rsidRPr="003C32C9">
        <w:t xml:space="preserve">  Saimbeyli</w:t>
      </w:r>
      <w:proofErr w:type="gramEnd"/>
      <w:r w:rsidRPr="003C32C9">
        <w:t xml:space="preserve">-2, Tufanbeyli ve Kozan </w:t>
      </w:r>
      <w:r w:rsidRPr="003C32C9">
        <w:rPr>
          <w:rFonts w:eastAsia="Calibri"/>
          <w:lang w:eastAsia="en-US"/>
        </w:rPr>
        <w:t xml:space="preserve">Ekonomik Kalkınma Kümelerine </w:t>
      </w:r>
      <w:r w:rsidRPr="003C32C9">
        <w:rPr>
          <w:rFonts w:eastAsiaTheme="minorHAnsi"/>
          <w:lang w:eastAsia="en-US"/>
        </w:rPr>
        <w:t xml:space="preserve">ilçelerinde 3 (üç) takım olarak hazırlanacaktır. Bir takımı </w:t>
      </w:r>
      <w:proofErr w:type="spellStart"/>
      <w:r w:rsidRPr="003C32C9">
        <w:rPr>
          <w:rFonts w:eastAsiaTheme="minorHAnsi"/>
          <w:lang w:eastAsia="en-US"/>
        </w:rPr>
        <w:t>İPYB’ye</w:t>
      </w:r>
      <w:proofErr w:type="spellEnd"/>
      <w:r w:rsidRPr="003C32C9">
        <w:rPr>
          <w:rFonts w:eastAsiaTheme="minorHAnsi"/>
          <w:lang w:eastAsia="en-US"/>
        </w:rPr>
        <w:t xml:space="preserve"> gönderilecek, 1 (bir) takımı Çiftçi Destek Ekiplerince muhafaza edilecektir. </w:t>
      </w:r>
      <w:r w:rsidRPr="003C32C9">
        <w:rPr>
          <w:rFonts w:eastAsiaTheme="minorHAnsi"/>
          <w:color w:val="000000" w:themeColor="text1"/>
          <w:lang w:eastAsia="en-US"/>
        </w:rPr>
        <w:t>Dosyanın 1 (bir) takımı da başvuru sahibinde kalacaktır.</w:t>
      </w:r>
    </w:p>
    <w:p w14:paraId="68CCB7A9" w14:textId="77777777" w:rsidR="00C826A9" w:rsidRPr="003C32C9" w:rsidRDefault="00C826A9" w:rsidP="00C826A9">
      <w:pPr>
        <w:numPr>
          <w:ilvl w:val="0"/>
          <w:numId w:val="5"/>
        </w:numPr>
        <w:tabs>
          <w:tab w:val="clear" w:pos="1502"/>
          <w:tab w:val="num" w:pos="794"/>
        </w:tabs>
        <w:spacing w:after="100" w:line="25" w:lineRule="atLeast"/>
        <w:ind w:left="794"/>
        <w:jc w:val="both"/>
        <w:rPr>
          <w:rFonts w:eastAsiaTheme="minorHAnsi"/>
          <w:lang w:eastAsia="en-US"/>
        </w:rPr>
      </w:pPr>
      <w:r w:rsidRPr="003C32C9">
        <w:rPr>
          <w:rFonts w:eastAsiaTheme="minorHAnsi"/>
          <w:lang w:eastAsia="en-US"/>
        </w:rPr>
        <w:t xml:space="preserve">Hibeye Esas Yatırım Tutarı </w:t>
      </w:r>
      <w:r w:rsidRPr="003C32C9">
        <w:rPr>
          <w:rFonts w:eastAsiaTheme="minorHAnsi"/>
          <w:b/>
          <w:lang w:eastAsia="en-US"/>
        </w:rPr>
        <w:t xml:space="preserve">KDV hariç en fazla 52.000,00 </w:t>
      </w:r>
      <w:r w:rsidRPr="003C32C9">
        <w:rPr>
          <w:rFonts w:eastAsiaTheme="minorHAnsi"/>
          <w:b/>
          <w:color w:val="000000" w:themeColor="text1"/>
          <w:lang w:eastAsia="en-US"/>
        </w:rPr>
        <w:t>TL</w:t>
      </w:r>
      <w:r w:rsidRPr="003C32C9">
        <w:rPr>
          <w:rFonts w:eastAsiaTheme="minorHAnsi"/>
          <w:color w:val="000000" w:themeColor="text1"/>
          <w:lang w:eastAsia="en-US"/>
        </w:rPr>
        <w:t xml:space="preserve"> olacaktır. Bu tutar</w:t>
      </w:r>
      <w:r w:rsidRPr="003C32C9">
        <w:rPr>
          <w:rFonts w:eastAsiaTheme="minorHAnsi"/>
          <w:lang w:eastAsia="en-US"/>
        </w:rPr>
        <w:t>ın üzerindeki yatırım giderlerini, limit üstü katkı olarak yatırımcılar kendi öz kaynaklarından karşılayacaktır.</w:t>
      </w:r>
    </w:p>
    <w:p w14:paraId="10AEB38D"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 xml:space="preserve">Bireysel yatırımcılar için ödenecek hibe miktarı, teknik şartnamenin içeriğine uygun maliyetlerin KDV hariç %70’idir. Kalan %30’luk yatırımcı katkısı ve KDV ödemeleri yatırımcılar tarafından karşılanacaktır. </w:t>
      </w:r>
      <w:r w:rsidRPr="003C32C9">
        <w:rPr>
          <w:rFonts w:eastAsiaTheme="minorHAnsi"/>
          <w:b/>
          <w:lang w:eastAsia="en-US"/>
        </w:rPr>
        <w:t xml:space="preserve">Toplam hibe </w:t>
      </w:r>
      <w:r w:rsidRPr="003C32C9">
        <w:rPr>
          <w:rFonts w:eastAsiaTheme="minorHAnsi"/>
          <w:b/>
          <w:color w:val="000000" w:themeColor="text1"/>
          <w:lang w:eastAsia="en-US"/>
        </w:rPr>
        <w:t xml:space="preserve">tutarı 36.400,00 TL’yi </w:t>
      </w:r>
      <w:r w:rsidRPr="003C32C9">
        <w:rPr>
          <w:rFonts w:eastAsiaTheme="minorHAnsi"/>
          <w:b/>
          <w:lang w:eastAsia="en-US"/>
        </w:rPr>
        <w:t>geçemez.</w:t>
      </w:r>
    </w:p>
    <w:p w14:paraId="192AE3F1"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1D77657A"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087CB365" w14:textId="77777777" w:rsidR="00C826A9" w:rsidRPr="003C32C9" w:rsidRDefault="00C826A9" w:rsidP="00C826A9">
      <w:pPr>
        <w:numPr>
          <w:ilvl w:val="0"/>
          <w:numId w:val="5"/>
        </w:numPr>
        <w:tabs>
          <w:tab w:val="clear" w:pos="1502"/>
          <w:tab w:val="num" w:pos="794"/>
        </w:tabs>
        <w:spacing w:after="60"/>
        <w:ind w:left="794"/>
        <w:contextualSpacing/>
        <w:jc w:val="both"/>
      </w:pPr>
      <w:r w:rsidRPr="003C32C9">
        <w:rPr>
          <w:rFonts w:eastAsiaTheme="minorHAnsi"/>
          <w:lang w:eastAsia="en-US"/>
        </w:rPr>
        <w:t>Kendileriyle Hibe Sözleşmesi imzalanan yatırımcılar, satın alma aşamasında en az 3 (üç) geçerli teklif alarak, en düşük teklifi veren yüklenici firma ile Uygulama Sözleşmesi imzalarlar.</w:t>
      </w:r>
    </w:p>
    <w:p w14:paraId="32FAD467"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Ödeme sırasında Yatırımcı, Vergi Borcu Yoktur belgesini, yüklenici ise Vergi Borcu Yoktur ve SGK Borcu Yoktur belgelerini ibraz etmek zorundadır.</w:t>
      </w:r>
    </w:p>
    <w:p w14:paraId="5BB33B6C"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Yatırımcı ve yüklenici bu hibe destekleme ödemesine engel yasal bir durumda olmamalıdır. Aşağıda belirtilen durumdaki yatırımcı ve yükleniciler, Hibe Desteğinden yararlandırılmazlar:</w:t>
      </w:r>
    </w:p>
    <w:p w14:paraId="05FB8D6F"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t xml:space="preserve">İflas etmişler veya tasfiye halinde bulunan ve bu durumları nedeniyle işleri kayyum veya vasi tarafından yürütülen, </w:t>
      </w:r>
      <w:proofErr w:type="gramStart"/>
      <w:r w:rsidRPr="003C32C9">
        <w:t>konkordato</w:t>
      </w:r>
      <w:proofErr w:type="gramEnd"/>
      <w:r w:rsidRPr="003C32C9">
        <w:t xml:space="preserve"> ilan ederek alacaklılar ile anlaşma yapmış, faaliyetleri askıya alınmış veya bunlarla ilgili bir kovuşturmanın konusu olanlar veya meri mevzuatta öngörülen benzer durumlarda olanlar,</w:t>
      </w:r>
    </w:p>
    <w:p w14:paraId="1E6D7DB8"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t>Kesinleşmiş yargı kararı (yani temyizi mümkün olmayan bir karar) ile mesleki faaliyete ilişkin bir suçtan mahkûm olanlar,</w:t>
      </w:r>
    </w:p>
    <w:p w14:paraId="697CBDA1"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t>Haklarında, görevlerini ağır bir şekilde kötüye kullandıklarına dair kesinleşmiş mahkeme kararı olanlar,</w:t>
      </w:r>
    </w:p>
    <w:p w14:paraId="7183B5C2"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t>Sosyal sigorta primi veya vergi borcu nedeni ile haklarında haciz işlemleri devam edenler,</w:t>
      </w:r>
    </w:p>
    <w:p w14:paraId="64E0BF5F"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lastRenderedPageBreak/>
        <w:t>Dolandırıcılık, yolsuzluk, herhangi bir suç veya terör örgütü ile ilişkisinden dolayı yargı süreci devam eden veya haklarında kesinleşmiş yargı kararı ile mahkûm olanlar,</w:t>
      </w:r>
    </w:p>
    <w:p w14:paraId="1D1A8EEF" w14:textId="77777777" w:rsidR="00C826A9" w:rsidRPr="003C32C9" w:rsidRDefault="00C826A9" w:rsidP="00C826A9">
      <w:pPr>
        <w:numPr>
          <w:ilvl w:val="0"/>
          <w:numId w:val="6"/>
        </w:numPr>
        <w:tabs>
          <w:tab w:val="clear" w:pos="794"/>
          <w:tab w:val="num" w:pos="1134"/>
        </w:tabs>
        <w:autoSpaceDE w:val="0"/>
        <w:autoSpaceDN w:val="0"/>
        <w:adjustRightInd w:val="0"/>
        <w:ind w:left="1134" w:hanging="283"/>
        <w:jc w:val="both"/>
      </w:pPr>
      <w:r w:rsidRPr="003C32C9">
        <w:t xml:space="preserve">Herhangi bir kamu ihale </w:t>
      </w:r>
      <w:proofErr w:type="gramStart"/>
      <w:r w:rsidRPr="003C32C9">
        <w:t>prosedürüne</w:t>
      </w:r>
      <w:proofErr w:type="gramEnd"/>
      <w:r w:rsidRPr="003C32C9">
        <w:t xml:space="preserve"> veya diğer bir destek yardımına ilişkin yükümlülüklere uymayarak, sözleşmeyi ciddi bir şekilde ihlal ettiği tespit edilenler.</w:t>
      </w:r>
    </w:p>
    <w:p w14:paraId="1EEA1E20" w14:textId="77777777" w:rsidR="00C826A9" w:rsidRPr="003C32C9" w:rsidRDefault="00C826A9" w:rsidP="00C826A9">
      <w:pPr>
        <w:numPr>
          <w:ilvl w:val="0"/>
          <w:numId w:val="5"/>
        </w:numPr>
        <w:tabs>
          <w:tab w:val="clear" w:pos="1502"/>
          <w:tab w:val="num" w:pos="794"/>
        </w:tabs>
        <w:spacing w:after="60"/>
        <w:ind w:left="794"/>
        <w:jc w:val="both"/>
        <w:rPr>
          <w:rFonts w:eastAsiaTheme="minorHAnsi"/>
          <w:lang w:eastAsia="en-US"/>
        </w:rPr>
      </w:pPr>
      <w:r w:rsidRPr="003C32C9">
        <w:rPr>
          <w:rFonts w:eastAsiaTheme="minorHAnsi"/>
          <w:lang w:eastAsia="en-US"/>
        </w:rPr>
        <w:t>Yatırımcılar sözleşmelerinde belirtilen sürede yatırımı tamamlamak zorundadır. Ek süre verilmez. Belirlenen sürede yatırımı tamamlamayan yatırımcılar hibe desteği alamazlar.</w:t>
      </w:r>
    </w:p>
    <w:p w14:paraId="6DD32C6C" w14:textId="6E5D95E5" w:rsidR="0008072E" w:rsidRPr="003C32C9" w:rsidRDefault="00C826A9" w:rsidP="0008072E">
      <w:pPr>
        <w:keepNext/>
        <w:spacing w:before="240" w:after="60" w:line="25" w:lineRule="atLeast"/>
        <w:ind w:left="902"/>
        <w:outlineLvl w:val="0"/>
        <w:rPr>
          <w:rFonts w:eastAsia="MS Gothic"/>
          <w:b/>
          <w:bCs/>
          <w:color w:val="000000" w:themeColor="text1"/>
          <w:kern w:val="32"/>
          <w:lang w:eastAsia="x-none"/>
        </w:rPr>
      </w:pPr>
      <w:r w:rsidRPr="003C32C9">
        <w:rPr>
          <w:rFonts w:eastAsia="MS Gothic"/>
          <w:b/>
          <w:bCs/>
          <w:color w:val="000000" w:themeColor="text1"/>
          <w:kern w:val="32"/>
          <w:lang w:eastAsia="x-none"/>
        </w:rPr>
        <w:t>Süreç</w:t>
      </w:r>
    </w:p>
    <w:p w14:paraId="098824C2" w14:textId="2B598EC0" w:rsidR="00C826A9" w:rsidRPr="003C32C9" w:rsidRDefault="00C826A9" w:rsidP="006A1925">
      <w:pPr>
        <w:pStyle w:val="ListeParagraf"/>
        <w:numPr>
          <w:ilvl w:val="0"/>
          <w:numId w:val="22"/>
        </w:numPr>
        <w:contextualSpacing/>
        <w:jc w:val="both"/>
        <w:rPr>
          <w:rFonts w:ascii="Times New Roman" w:hAnsi="Times New Roman" w:cs="Times New Roman"/>
          <w:szCs w:val="24"/>
          <w:lang w:eastAsia="en-US"/>
        </w:rPr>
      </w:pPr>
      <w:proofErr w:type="spellStart"/>
      <w:r w:rsidRPr="003C32C9">
        <w:rPr>
          <w:rFonts w:ascii="Times New Roman" w:hAnsi="Times New Roman" w:cs="Times New Roman"/>
          <w:szCs w:val="24"/>
          <w:lang w:eastAsia="en-US"/>
        </w:rPr>
        <w:t>Başvuru</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sahibi</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başvurusunu</w:t>
      </w:r>
      <w:proofErr w:type="spellEnd"/>
      <w:r w:rsidRPr="003C32C9">
        <w:rPr>
          <w:rFonts w:ascii="Times New Roman" w:hAnsi="Times New Roman" w:cs="Times New Roman"/>
          <w:szCs w:val="24"/>
          <w:lang w:eastAsia="en-US"/>
        </w:rPr>
        <w:t xml:space="preserve"> </w:t>
      </w:r>
      <w:proofErr w:type="spellStart"/>
      <w:r w:rsidRPr="003C32C9">
        <w:rPr>
          <w:rFonts w:ascii="Times New Roman" w:hAnsi="Times New Roman" w:cs="Times New Roman"/>
          <w:szCs w:val="24"/>
          <w:lang w:eastAsia="en-US"/>
        </w:rPr>
        <w:t>ikamet</w:t>
      </w:r>
      <w:proofErr w:type="spellEnd"/>
      <w:r w:rsidRPr="003C32C9">
        <w:rPr>
          <w:rFonts w:ascii="Times New Roman" w:hAnsi="Times New Roman" w:cs="Times New Roman"/>
          <w:szCs w:val="24"/>
          <w:lang w:eastAsia="en-US"/>
        </w:rPr>
        <w:t xml:space="preserve"> ettiği köyün/mahallenin bağlı olduğu Ekonomik Kalkınma Kümesi içerisindeki İl/İlçe Tarım ve Orman Müdürlüğüne yapar.</w:t>
      </w:r>
    </w:p>
    <w:p w14:paraId="46F6E172" w14:textId="77777777" w:rsidR="00C826A9" w:rsidRPr="003C32C9" w:rsidRDefault="00C826A9" w:rsidP="00C826A9">
      <w:pPr>
        <w:numPr>
          <w:ilvl w:val="0"/>
          <w:numId w:val="22"/>
        </w:numPr>
        <w:spacing w:after="60"/>
        <w:jc w:val="both"/>
        <w:rPr>
          <w:rFonts w:eastAsiaTheme="minorHAnsi"/>
          <w:lang w:eastAsia="en-US"/>
        </w:rPr>
      </w:pPr>
      <w:r w:rsidRPr="003C32C9">
        <w:rPr>
          <w:rFonts w:eastAsiaTheme="minorHAnsi"/>
          <w:lang w:eastAsia="en-US"/>
        </w:rPr>
        <w:t>Başvuru dosyalarının,</w:t>
      </w:r>
      <w:r w:rsidRPr="003C32C9">
        <w:rPr>
          <w:color w:val="FF0000"/>
        </w:rPr>
        <w:t xml:space="preserve"> </w:t>
      </w:r>
      <w:r w:rsidRPr="003C32C9">
        <w:t xml:space="preserve">kabul ve uygunluk kontrolünü başvuru dosyasının sunulduğu </w:t>
      </w:r>
      <w:r w:rsidRPr="003C32C9">
        <w:rPr>
          <w:rFonts w:eastAsiaTheme="minorHAnsi"/>
          <w:lang w:eastAsia="en-US"/>
        </w:rPr>
        <w:t>İlçe Tarım ve Orman Müdürlüğünde görevli Çiftçi Destek Ekipleri</w:t>
      </w:r>
      <w:r w:rsidRPr="003C32C9">
        <w:t xml:space="preserve"> (ÇDE) yapar. </w:t>
      </w:r>
      <w:r w:rsidRPr="003C32C9">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3C32C9">
        <w:rPr>
          <w:rFonts w:eastAsiaTheme="minorHAnsi"/>
          <w:lang w:eastAsia="en-US"/>
        </w:rPr>
        <w:t>İl Proje Yönetim Birimine (İPYB) gönderirler.</w:t>
      </w:r>
    </w:p>
    <w:p w14:paraId="0833AA62" w14:textId="2A89E499" w:rsidR="00C826A9" w:rsidRPr="003C32C9" w:rsidRDefault="00C826A9" w:rsidP="00C826A9">
      <w:pPr>
        <w:numPr>
          <w:ilvl w:val="0"/>
          <w:numId w:val="22"/>
        </w:numPr>
        <w:spacing w:after="60"/>
        <w:jc w:val="both"/>
      </w:pPr>
      <w:r w:rsidRPr="003C32C9">
        <w:t>İlçe Tarım v</w:t>
      </w:r>
      <w:r w:rsidR="00EE1369">
        <w:t>e</w:t>
      </w:r>
      <w:r w:rsidR="003C7213">
        <w:t xml:space="preserve"> Orman Müdürlüğü tarafından </w:t>
      </w:r>
      <w:proofErr w:type="spellStart"/>
      <w:r w:rsidR="003C7213">
        <w:t>İPYB</w:t>
      </w:r>
      <w:bookmarkStart w:id="0" w:name="_GoBack"/>
      <w:bookmarkEnd w:id="0"/>
      <w:r w:rsidR="00EE1369">
        <w:t>’ye</w:t>
      </w:r>
      <w:proofErr w:type="spellEnd"/>
      <w:r w:rsidR="00EE1369">
        <w:t xml:space="preserve"> gönderilen dosyalar, İPDK </w:t>
      </w:r>
      <w:r w:rsidRPr="003C32C9">
        <w:t xml:space="preserve">tarafından 20 (yirmi) gün </w:t>
      </w:r>
      <w:r w:rsidR="00EE1369">
        <w:t>içerisinde değerlendirilir. İPDK</w:t>
      </w:r>
      <w:r w:rsidRPr="003C32C9">
        <w:t xml:space="preserve">, </w:t>
      </w:r>
      <w:r w:rsidRPr="003C32C9">
        <w:rPr>
          <w:lang w:eastAsia="en-GB"/>
        </w:rPr>
        <w:t>KYO projelerini öncelikli olarak başvuru evraklarının ve başvuru sahibinin uygunlu</w:t>
      </w:r>
      <w:r w:rsidR="00EE1369">
        <w:rPr>
          <w:lang w:eastAsia="en-GB"/>
        </w:rPr>
        <w:t>ğu açısından değerlendirir. İPDK</w:t>
      </w:r>
      <w:r w:rsidRPr="003C32C9">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3C32C9">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1" w:name="_Hlk506457113"/>
      <w:bookmarkStart w:id="2" w:name="_Hlk506457312"/>
      <w:r w:rsidRPr="003C32C9">
        <w:t>Hak sahibi olabilmek için puanın 50 (elli) veya üzeri olma şartı vardır.</w:t>
      </w:r>
      <w:bookmarkEnd w:id="1"/>
      <w:bookmarkEnd w:id="2"/>
    </w:p>
    <w:p w14:paraId="411C2E85" w14:textId="77777777" w:rsidR="00C826A9" w:rsidRPr="003C32C9" w:rsidRDefault="00C826A9" w:rsidP="00C826A9">
      <w:pPr>
        <w:pStyle w:val="ListeParagraf"/>
        <w:numPr>
          <w:ilvl w:val="0"/>
          <w:numId w:val="22"/>
        </w:numPr>
        <w:contextualSpacing/>
        <w:jc w:val="both"/>
        <w:rPr>
          <w:rFonts w:ascii="Times New Roman" w:hAnsi="Times New Roman" w:cs="Times New Roman"/>
          <w:szCs w:val="24"/>
        </w:rPr>
      </w:pPr>
      <w:r w:rsidRPr="003C32C9">
        <w:rPr>
          <w:rFonts w:ascii="Times New Roman" w:hAnsi="Times New Roman" w:cs="Times New Roman"/>
          <w:szCs w:val="24"/>
        </w:rPr>
        <w:t xml:space="preserve">İPDK </w:t>
      </w:r>
      <w:proofErr w:type="spellStart"/>
      <w:r w:rsidRPr="003C32C9">
        <w:rPr>
          <w:rFonts w:ascii="Times New Roman" w:hAnsi="Times New Roman" w:cs="Times New Roman"/>
          <w:szCs w:val="24"/>
        </w:rPr>
        <w:t>ise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dosyalarının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uygunluk</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kontrolünü</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tekrarlar</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nihai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değerlendirmeyi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yaparak</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asıl</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ve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yedek</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listeleri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belirler</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Değerlendirme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raporu</w:t>
      </w:r>
      <w:proofErr w:type="spellEnd"/>
      <w:r w:rsidRPr="003C32C9">
        <w:rPr>
          <w:rFonts w:ascii="Times New Roman" w:hAnsi="Times New Roman" w:cs="Times New Roman"/>
          <w:szCs w:val="24"/>
        </w:rPr>
        <w:t xml:space="preserve"> ile </w:t>
      </w:r>
      <w:proofErr w:type="spellStart"/>
      <w:r w:rsidRPr="003C32C9">
        <w:rPr>
          <w:rFonts w:ascii="Times New Roman" w:hAnsi="Times New Roman" w:cs="Times New Roman"/>
          <w:szCs w:val="24"/>
        </w:rPr>
        <w:t>birlikte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belirlenen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asil</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ve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yedek</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listeler</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MPDK’ye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onaylanmak</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üzere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gönderilir</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dosyaları</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talep</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edilmediği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sürece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MPYB’ye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gönderilmez</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Uygun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görülen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listeler</w:t>
      </w:r>
      <w:proofErr w:type="spellEnd"/>
      <w:r w:rsidRPr="003C32C9">
        <w:rPr>
          <w:rFonts w:ascii="Times New Roman" w:hAnsi="Times New Roman" w:cs="Times New Roman"/>
          <w:szCs w:val="24"/>
        </w:rPr>
        <w:t xml:space="preserve"> (IFAD </w:t>
      </w:r>
      <w:proofErr w:type="spellStart"/>
      <w:r w:rsidRPr="003C32C9">
        <w:rPr>
          <w:rFonts w:ascii="Times New Roman" w:hAnsi="Times New Roman" w:cs="Times New Roman"/>
          <w:szCs w:val="24"/>
        </w:rPr>
        <w:t>onayı</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gerekiyor</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ise</w:t>
      </w:r>
      <w:proofErr w:type="spellEnd"/>
      <w:r w:rsidRPr="003C32C9">
        <w:rPr>
          <w:rFonts w:ascii="Times New Roman" w:hAnsi="Times New Roman" w:cs="Times New Roman"/>
          <w:szCs w:val="24"/>
        </w:rPr>
        <w:t xml:space="preserve"> IFAD </w:t>
      </w:r>
      <w:proofErr w:type="spellStart"/>
      <w:r w:rsidRPr="003C32C9">
        <w:rPr>
          <w:rFonts w:ascii="Times New Roman" w:hAnsi="Times New Roman" w:cs="Times New Roman"/>
          <w:szCs w:val="24"/>
        </w:rPr>
        <w:t>onayı</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alındıktan</w:t>
      </w:r>
      <w:proofErr w:type="spellEnd"/>
      <w:r w:rsidRPr="003C32C9">
        <w:rPr>
          <w:rFonts w:ascii="Times New Roman" w:hAnsi="Times New Roman" w:cs="Times New Roman"/>
          <w:szCs w:val="24"/>
        </w:rPr>
        <w:t xml:space="preserve"> sonra) </w:t>
      </w:r>
      <w:proofErr w:type="spellStart"/>
      <w:r w:rsidRPr="003C32C9">
        <w:rPr>
          <w:rFonts w:ascii="Times New Roman" w:hAnsi="Times New Roman" w:cs="Times New Roman"/>
          <w:szCs w:val="24"/>
        </w:rPr>
        <w:t>sonuçların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ilan</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edilmesi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için</w:t>
      </w:r>
      <w:proofErr w:type="spellEnd"/>
      <w:r w:rsidRPr="003C32C9">
        <w:rPr>
          <w:rFonts w:ascii="Times New Roman" w:hAnsi="Times New Roman" w:cs="Times New Roman"/>
          <w:szCs w:val="24"/>
        </w:rPr>
        <w:t xml:space="preserve"> İl </w:t>
      </w:r>
      <w:proofErr w:type="spellStart"/>
      <w:r w:rsidRPr="003C32C9">
        <w:rPr>
          <w:rFonts w:ascii="Times New Roman" w:hAnsi="Times New Roman" w:cs="Times New Roman"/>
          <w:szCs w:val="24"/>
        </w:rPr>
        <w:t>Müdürlüklerine</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resmi</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yazı</w:t>
      </w:r>
      <w:proofErr w:type="spellEnd"/>
      <w:r w:rsidRPr="003C32C9">
        <w:rPr>
          <w:rFonts w:ascii="Times New Roman" w:hAnsi="Times New Roman" w:cs="Times New Roman"/>
          <w:szCs w:val="24"/>
        </w:rPr>
        <w:t xml:space="preserve"> ile </w:t>
      </w:r>
      <w:proofErr w:type="spellStart"/>
      <w:r w:rsidRPr="003C32C9">
        <w:rPr>
          <w:rFonts w:ascii="Times New Roman" w:hAnsi="Times New Roman" w:cs="Times New Roman"/>
          <w:szCs w:val="24"/>
        </w:rPr>
        <w:t>gönderilir</w:t>
      </w:r>
      <w:proofErr w:type="spellEnd"/>
      <w:r w:rsidRPr="003C32C9">
        <w:rPr>
          <w:rFonts w:ascii="Times New Roman" w:hAnsi="Times New Roman" w:cs="Times New Roman"/>
          <w:szCs w:val="24"/>
        </w:rPr>
        <w:t>.</w:t>
      </w:r>
    </w:p>
    <w:p w14:paraId="713171A4" w14:textId="77777777" w:rsidR="00C826A9" w:rsidRPr="003C32C9" w:rsidRDefault="00C826A9" w:rsidP="00C826A9">
      <w:pPr>
        <w:numPr>
          <w:ilvl w:val="0"/>
          <w:numId w:val="22"/>
        </w:numPr>
        <w:spacing w:after="120"/>
        <w:ind w:hanging="437"/>
        <w:jc w:val="both"/>
        <w:rPr>
          <w:rFonts w:eastAsiaTheme="minorHAnsi"/>
          <w:lang w:eastAsia="en-US"/>
        </w:rPr>
      </w:pPr>
      <w:r w:rsidRPr="003C32C9">
        <w:rPr>
          <w:rFonts w:eastAsiaTheme="minorHAnsi"/>
          <w:lang w:eastAsia="en-US"/>
        </w:rPr>
        <w:t xml:space="preserve">Asıl ve yedek yatırımcıların listesi İl ve İlçe Müdürlüğü tarafından panolarda ve internet sitesinde 10 (on) gün süreyle ilan edilir. Asıl yatırımcılardan nihai sonuçların yayınlandığı tarihten itibaren 20 (yirmi) takvim günü </w:t>
      </w:r>
      <w:r w:rsidRPr="003C32C9">
        <w:rPr>
          <w:lang w:eastAsia="en-US"/>
        </w:rPr>
        <w:t xml:space="preserve">(son günü resmi tatil gününe denk gelmesi durumunda bir sonraki iş günü dikkate alınır) </w:t>
      </w:r>
      <w:r w:rsidRPr="003C32C9">
        <w:rPr>
          <w:rFonts w:eastAsiaTheme="minorHAnsi"/>
          <w:lang w:eastAsia="en-US"/>
        </w:rPr>
        <w:t>içerisinde sözleşme imzalamayan yatırımcıların yerine sırasıyla yedek yatırımcılar çağırılır.</w:t>
      </w:r>
    </w:p>
    <w:p w14:paraId="10E18BCE" w14:textId="77777777" w:rsidR="00C826A9" w:rsidRPr="003C32C9" w:rsidRDefault="00C826A9" w:rsidP="00C826A9">
      <w:pPr>
        <w:numPr>
          <w:ilvl w:val="0"/>
          <w:numId w:val="22"/>
        </w:numPr>
        <w:spacing w:after="120"/>
        <w:ind w:hanging="437"/>
        <w:contextualSpacing/>
        <w:jc w:val="both"/>
        <w:rPr>
          <w:rFonts w:eastAsiaTheme="minorHAnsi"/>
          <w:lang w:eastAsia="en-US"/>
        </w:rPr>
      </w:pPr>
      <w:r w:rsidRPr="003C32C9">
        <w:rPr>
          <w:rFonts w:eastAsiaTheme="minorHAnsi"/>
          <w:lang w:eastAsia="en-US"/>
        </w:rPr>
        <w:t>Yatırımcı, başvuru konusuna göre işi yapacak olan yüklenicilere Teklife Davet Formu göndererek geçerli 3 (üç) teklif alır. Teklifleri değerlendirdikten sonra uygun teklif veren yükleniciye Sipariş Formu gönderir. Yatırımcı ve yüklenici arasında Uygulama Sözleşmesi imzalanır.</w:t>
      </w:r>
    </w:p>
    <w:p w14:paraId="37BD0E9D" w14:textId="77777777" w:rsidR="00C826A9" w:rsidRPr="003C32C9" w:rsidRDefault="00C826A9" w:rsidP="00C826A9">
      <w:pPr>
        <w:numPr>
          <w:ilvl w:val="0"/>
          <w:numId w:val="22"/>
        </w:numPr>
        <w:spacing w:after="120"/>
        <w:ind w:hanging="437"/>
        <w:jc w:val="both"/>
        <w:rPr>
          <w:rFonts w:eastAsiaTheme="minorHAnsi"/>
          <w:lang w:eastAsia="en-US"/>
        </w:rPr>
      </w:pPr>
      <w:r w:rsidRPr="003C32C9">
        <w:rPr>
          <w:rFonts w:eastAsiaTheme="minorHAnsi"/>
          <w:lang w:eastAsia="en-US"/>
        </w:rPr>
        <w:t>Yükleniciler, Uygulama Sözleşmesinin ekinde verilen teknik şartnameye uygun olarak hibe sözleşmesinin imzalanmasından itibaren en geç 60 (altmış) takvim gününde işi tamamlar.</w:t>
      </w:r>
    </w:p>
    <w:p w14:paraId="6AE68063" w14:textId="77777777" w:rsidR="00C826A9" w:rsidRPr="003C32C9" w:rsidRDefault="00C826A9" w:rsidP="00C826A9">
      <w:pPr>
        <w:numPr>
          <w:ilvl w:val="0"/>
          <w:numId w:val="22"/>
        </w:numPr>
        <w:spacing w:line="276" w:lineRule="auto"/>
        <w:jc w:val="both"/>
        <w:rPr>
          <w:rFonts w:eastAsiaTheme="minorHAnsi"/>
          <w:lang w:eastAsia="en-US"/>
        </w:rPr>
      </w:pPr>
      <w:r w:rsidRPr="003C32C9">
        <w:rPr>
          <w:rFonts w:eastAsiaTheme="minorHAnsi"/>
          <w:lang w:eastAsia="en-US"/>
        </w:rPr>
        <w:lastRenderedPageBreak/>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3C32C9">
        <w:rPr>
          <w:rFonts w:eastAsiaTheme="minorHAnsi"/>
          <w:lang w:eastAsia="en-US"/>
        </w:rPr>
        <w:t>dekontu</w:t>
      </w:r>
      <w:proofErr w:type="gramEnd"/>
      <w:r w:rsidRPr="003C32C9">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27D850A0" w14:textId="77777777" w:rsidR="00C826A9" w:rsidRPr="003C32C9" w:rsidRDefault="00C826A9" w:rsidP="00C826A9">
      <w:pPr>
        <w:numPr>
          <w:ilvl w:val="0"/>
          <w:numId w:val="22"/>
        </w:numPr>
        <w:spacing w:line="276" w:lineRule="auto"/>
        <w:contextualSpacing/>
        <w:jc w:val="both"/>
        <w:rPr>
          <w:rFonts w:eastAsiaTheme="minorHAnsi"/>
          <w:lang w:eastAsia="en-US"/>
        </w:rPr>
      </w:pPr>
      <w:r w:rsidRPr="003C32C9">
        <w:rPr>
          <w:rFonts w:eastAsiaTheme="minorHAnsi"/>
          <w:lang w:eastAsia="en-US"/>
        </w:rPr>
        <w:t>İşin tamamlanmasının ardından yatırımcı ile yükleniciler arasında Teslim Tesellüm Belgesi düzenlenir.</w:t>
      </w:r>
      <w:r w:rsidRPr="003C32C9">
        <w:t xml:space="preserve"> </w:t>
      </w:r>
      <w:r w:rsidRPr="003C32C9">
        <w:rPr>
          <w:rFonts w:eastAsiaTheme="minorHAnsi"/>
          <w:lang w:eastAsia="en-US"/>
        </w:rPr>
        <w:t xml:space="preserve">Teslim Tesellüm Belgesinde </w:t>
      </w:r>
      <w:r w:rsidRPr="003C32C9">
        <w:rPr>
          <w:rFonts w:eastAsiaTheme="minorHAnsi"/>
          <w:i/>
          <w:lang w:eastAsia="en-US"/>
        </w:rPr>
        <w:t>“aralarında alacak verecek ilişkisi kalmamıştır”</w:t>
      </w:r>
      <w:r w:rsidRPr="003C32C9">
        <w:rPr>
          <w:rFonts w:eastAsiaTheme="minorHAnsi"/>
          <w:lang w:eastAsia="en-US"/>
        </w:rPr>
        <w:t xml:space="preserve"> ibaresi mutlaka yer alacaktır.</w:t>
      </w:r>
    </w:p>
    <w:p w14:paraId="3099CAF0" w14:textId="77777777" w:rsidR="00C826A9" w:rsidRPr="003C32C9" w:rsidRDefault="00C826A9" w:rsidP="00C826A9">
      <w:pPr>
        <w:numPr>
          <w:ilvl w:val="0"/>
          <w:numId w:val="22"/>
        </w:numPr>
        <w:spacing w:line="276" w:lineRule="auto"/>
        <w:jc w:val="both"/>
        <w:rPr>
          <w:rFonts w:eastAsiaTheme="minorHAnsi"/>
          <w:lang w:eastAsia="en-US"/>
        </w:rPr>
      </w:pPr>
      <w:r w:rsidRPr="003C32C9">
        <w:rPr>
          <w:rFonts w:eastAsiaTheme="minorHAnsi"/>
          <w:lang w:eastAsia="en-US"/>
        </w:rPr>
        <w:t>Yapılan iş yükleniciler tarafından faturalandırılır (Fatura tarihi mutlaka yatırımcı ile yüklenici arasında düzenlenen teslim tesellüm tarihinden sonra olmalıdır).</w:t>
      </w:r>
    </w:p>
    <w:p w14:paraId="170B379A" w14:textId="77777777" w:rsidR="00C826A9" w:rsidRPr="003C32C9" w:rsidRDefault="00C826A9" w:rsidP="00C826A9">
      <w:pPr>
        <w:numPr>
          <w:ilvl w:val="0"/>
          <w:numId w:val="22"/>
        </w:numPr>
        <w:spacing w:line="276" w:lineRule="auto"/>
        <w:jc w:val="both"/>
        <w:rPr>
          <w:rFonts w:eastAsiaTheme="minorHAnsi"/>
          <w:lang w:eastAsia="en-US"/>
        </w:rPr>
      </w:pPr>
      <w:r w:rsidRPr="003C32C9">
        <w:rPr>
          <w:rFonts w:eastAsiaTheme="minorHAnsi"/>
          <w:lang w:eastAsia="en-US"/>
        </w:rPr>
        <w:t>Yatırımcı, İPYB/</w:t>
      </w:r>
      <w:proofErr w:type="spellStart"/>
      <w:r w:rsidRPr="003C32C9">
        <w:rPr>
          <w:rFonts w:eastAsiaTheme="minorHAnsi"/>
          <w:lang w:eastAsia="en-US"/>
        </w:rPr>
        <w:t>ÇDE’leri</w:t>
      </w:r>
      <w:proofErr w:type="spellEnd"/>
      <w:r w:rsidRPr="003C32C9">
        <w:rPr>
          <w:rFonts w:eastAsiaTheme="minorHAnsi"/>
          <w:lang w:eastAsia="en-US"/>
        </w:rPr>
        <w:t xml:space="preserve"> ekinde</w:t>
      </w:r>
      <w:r w:rsidRPr="003C32C9">
        <w:rPr>
          <w:rFonts w:eastAsiaTheme="minorHAnsi"/>
          <w:color w:val="FF0000"/>
          <w:lang w:eastAsia="en-US"/>
        </w:rPr>
        <w:t xml:space="preserve"> </w:t>
      </w:r>
      <w:r w:rsidRPr="003C32C9">
        <w:rPr>
          <w:rFonts w:eastAsiaTheme="minorHAnsi"/>
          <w:lang w:eastAsia="en-US"/>
        </w:rPr>
        <w:t xml:space="preserve">Teslim Tesellüm Belgesi olan bir dilekçe ile işin tamamlandığı konusunda bilgilendirir. İPYB/ÇDE yatırımcı tarafından bilgilendirildikten sonra 7 (yedi) gün içerisinde bizzat İPYB ya da </w:t>
      </w:r>
      <w:proofErr w:type="spellStart"/>
      <w:r w:rsidRPr="003C32C9">
        <w:rPr>
          <w:rFonts w:eastAsiaTheme="minorHAnsi"/>
          <w:lang w:eastAsia="en-US"/>
        </w:rPr>
        <w:t>ÇDE’ler</w:t>
      </w:r>
      <w:proofErr w:type="spellEnd"/>
      <w:r w:rsidRPr="003C32C9">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imzalar.</w:t>
      </w:r>
    </w:p>
    <w:p w14:paraId="2460BD54" w14:textId="77777777" w:rsidR="00C826A9" w:rsidRPr="003C32C9" w:rsidRDefault="00C826A9" w:rsidP="00C826A9">
      <w:pPr>
        <w:numPr>
          <w:ilvl w:val="0"/>
          <w:numId w:val="22"/>
        </w:numPr>
        <w:spacing w:line="276" w:lineRule="auto"/>
        <w:jc w:val="both"/>
        <w:rPr>
          <w:rFonts w:eastAsiaTheme="minorHAnsi"/>
          <w:lang w:eastAsia="en-US"/>
        </w:rPr>
      </w:pPr>
      <w:r w:rsidRPr="003C32C9">
        <w:rPr>
          <w:rFonts w:eastAsiaTheme="minorHAnsi"/>
          <w:lang w:eastAsia="en-US"/>
        </w:rPr>
        <w:t xml:space="preserve">Yatırımcı, Ödeme Talep Dilekçesini ve eklerini düzenleyerek </w:t>
      </w:r>
      <w:proofErr w:type="spellStart"/>
      <w:r w:rsidRPr="003C32C9">
        <w:rPr>
          <w:rFonts w:eastAsiaTheme="minorHAnsi"/>
          <w:lang w:eastAsia="en-US"/>
        </w:rPr>
        <w:t>İPYB’ye</w:t>
      </w:r>
      <w:proofErr w:type="spellEnd"/>
      <w:r w:rsidRPr="003C32C9">
        <w:rPr>
          <w:rFonts w:eastAsiaTheme="minorHAnsi"/>
          <w:lang w:eastAsia="en-US"/>
        </w:rPr>
        <w:t xml:space="preserve"> sunulmak üzere ilgili Çiftçi Destek Ekibine teslim eder.</w:t>
      </w:r>
    </w:p>
    <w:p w14:paraId="2E4C03B4" w14:textId="77777777" w:rsidR="00C826A9" w:rsidRPr="003C32C9" w:rsidRDefault="00C826A9" w:rsidP="00C826A9">
      <w:pPr>
        <w:numPr>
          <w:ilvl w:val="0"/>
          <w:numId w:val="22"/>
        </w:numPr>
        <w:tabs>
          <w:tab w:val="clear" w:pos="794"/>
        </w:tabs>
        <w:spacing w:line="276" w:lineRule="auto"/>
        <w:jc w:val="both"/>
        <w:rPr>
          <w:rFonts w:eastAsiaTheme="minorHAnsi"/>
          <w:lang w:eastAsia="en-US"/>
        </w:rPr>
      </w:pPr>
      <w:r w:rsidRPr="003C32C9">
        <w:rPr>
          <w:rFonts w:eastAsiaTheme="minorHAnsi"/>
          <w:lang w:eastAsia="en-US"/>
        </w:rPr>
        <w:t xml:space="preserve">Çiftçi Destek Ekibi kendisine ulaşan ödeme talep dilekçelerini ve eklerini 5 (beş) gün içerisinde </w:t>
      </w:r>
      <w:proofErr w:type="spellStart"/>
      <w:r w:rsidRPr="003C32C9">
        <w:rPr>
          <w:rFonts w:eastAsiaTheme="minorHAnsi"/>
          <w:lang w:eastAsia="en-US"/>
        </w:rPr>
        <w:t>İPYB’ye</w:t>
      </w:r>
      <w:proofErr w:type="spellEnd"/>
      <w:r w:rsidRPr="003C32C9">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3C32C9">
        <w:rPr>
          <w:rFonts w:eastAsiaTheme="minorHAnsi"/>
          <w:lang w:eastAsia="en-US"/>
        </w:rPr>
        <w:t>MPYB’ye</w:t>
      </w:r>
      <w:proofErr w:type="spellEnd"/>
      <w:r w:rsidRPr="003C32C9">
        <w:rPr>
          <w:rFonts w:eastAsiaTheme="minorHAnsi"/>
          <w:lang w:eastAsia="en-US"/>
        </w:rPr>
        <w:t xml:space="preserve"> gönderilir.</w:t>
      </w:r>
    </w:p>
    <w:p w14:paraId="3536CF1B" w14:textId="77777777" w:rsidR="00C826A9" w:rsidRPr="003C32C9" w:rsidRDefault="00C826A9" w:rsidP="00C826A9">
      <w:pPr>
        <w:numPr>
          <w:ilvl w:val="0"/>
          <w:numId w:val="22"/>
        </w:numPr>
        <w:spacing w:line="276" w:lineRule="auto"/>
        <w:jc w:val="both"/>
        <w:rPr>
          <w:rFonts w:eastAsiaTheme="minorHAnsi"/>
          <w:lang w:eastAsia="en-US"/>
        </w:rPr>
      </w:pPr>
      <w:proofErr w:type="spellStart"/>
      <w:r w:rsidRPr="003C32C9">
        <w:rPr>
          <w:rFonts w:eastAsiaTheme="minorHAnsi"/>
          <w:lang w:eastAsia="en-US"/>
        </w:rPr>
        <w:t>MPYB’nin</w:t>
      </w:r>
      <w:proofErr w:type="spellEnd"/>
      <w:r w:rsidRPr="003C32C9">
        <w:rPr>
          <w:rFonts w:eastAsiaTheme="minorHAnsi"/>
          <w:lang w:eastAsia="en-US"/>
        </w:rPr>
        <w:t xml:space="preserve"> incelemesinden sonra, asıl belgeler elektronik ortamda, Birleşmiş Milletler Kalkınma Programı (UNDP)’</w:t>
      </w:r>
      <w:proofErr w:type="spellStart"/>
      <w:r w:rsidRPr="003C32C9">
        <w:rPr>
          <w:rFonts w:eastAsiaTheme="minorHAnsi"/>
          <w:lang w:eastAsia="en-US"/>
        </w:rPr>
        <w:t>na</w:t>
      </w:r>
      <w:proofErr w:type="spellEnd"/>
      <w:r w:rsidRPr="003C32C9">
        <w:rPr>
          <w:rFonts w:eastAsiaTheme="minorHAnsi"/>
          <w:lang w:eastAsia="en-US"/>
        </w:rPr>
        <w:t xml:space="preserve"> gönderilir. </w:t>
      </w:r>
    </w:p>
    <w:p w14:paraId="12B419ED" w14:textId="77777777" w:rsidR="00C826A9" w:rsidRPr="003C32C9" w:rsidRDefault="00C826A9" w:rsidP="00C826A9">
      <w:pPr>
        <w:numPr>
          <w:ilvl w:val="0"/>
          <w:numId w:val="22"/>
        </w:numPr>
        <w:spacing w:line="276" w:lineRule="auto"/>
        <w:jc w:val="both"/>
        <w:rPr>
          <w:i/>
        </w:rPr>
      </w:pPr>
      <w:proofErr w:type="spellStart"/>
      <w:r w:rsidRPr="003C32C9">
        <w:rPr>
          <w:rFonts w:eastAsiaTheme="minorHAnsi"/>
          <w:lang w:eastAsia="en-US"/>
        </w:rPr>
        <w:t>UNDP’ye</w:t>
      </w:r>
      <w:proofErr w:type="spellEnd"/>
      <w:r w:rsidRPr="003C32C9">
        <w:rPr>
          <w:rFonts w:eastAsiaTheme="minorHAnsi"/>
          <w:lang w:eastAsia="en-US"/>
        </w:rPr>
        <w:t xml:space="preserve"> ulaşan ödeme belgeleri gözden geçirildikten sonra en geç 30 (otuz) gün içinde ödenir.</w:t>
      </w:r>
    </w:p>
    <w:p w14:paraId="35486663" w14:textId="44979312" w:rsidR="00A81B5C" w:rsidRPr="003C32C9" w:rsidRDefault="00A81B5C" w:rsidP="00FA6B6F">
      <w:pPr>
        <w:pStyle w:val="ListeParagraf"/>
        <w:numPr>
          <w:ilvl w:val="0"/>
          <w:numId w:val="1"/>
        </w:numPr>
        <w:autoSpaceDE w:val="0"/>
        <w:autoSpaceDN w:val="0"/>
        <w:adjustRightInd w:val="0"/>
        <w:spacing w:before="120" w:after="120"/>
        <w:jc w:val="both"/>
        <w:rPr>
          <w:rFonts w:ascii="Times New Roman" w:hAnsi="Times New Roman" w:cs="Times New Roman"/>
          <w:szCs w:val="24"/>
        </w:rPr>
      </w:pPr>
      <w:proofErr w:type="spellStart"/>
      <w:r w:rsidRPr="003C32C9">
        <w:rPr>
          <w:rFonts w:ascii="Times New Roman" w:eastAsia="MS Gothic" w:hAnsi="Times New Roman" w:cs="Times New Roman"/>
          <w:b/>
          <w:bCs/>
          <w:kern w:val="32"/>
          <w:szCs w:val="24"/>
        </w:rPr>
        <w:t>Başvurunuzu</w:t>
      </w:r>
      <w:proofErr w:type="spellEnd"/>
      <w:r w:rsidRPr="003C32C9">
        <w:rPr>
          <w:rFonts w:ascii="Times New Roman" w:eastAsia="MS Gothic" w:hAnsi="Times New Roman" w:cs="Times New Roman"/>
          <w:b/>
          <w:bCs/>
          <w:kern w:val="32"/>
          <w:szCs w:val="24"/>
        </w:rPr>
        <w:t xml:space="preserve"> </w:t>
      </w:r>
      <w:proofErr w:type="spellStart"/>
      <w:r w:rsidRPr="003C32C9">
        <w:rPr>
          <w:rFonts w:ascii="Times New Roman" w:eastAsia="MS Gothic" w:hAnsi="Times New Roman" w:cs="Times New Roman"/>
          <w:b/>
          <w:bCs/>
          <w:kern w:val="32"/>
          <w:szCs w:val="24"/>
        </w:rPr>
        <w:t>Nasıl</w:t>
      </w:r>
      <w:proofErr w:type="spellEnd"/>
      <w:r w:rsidRPr="003C32C9">
        <w:rPr>
          <w:rFonts w:ascii="Times New Roman" w:eastAsia="MS Gothic" w:hAnsi="Times New Roman" w:cs="Times New Roman"/>
          <w:b/>
          <w:bCs/>
          <w:kern w:val="32"/>
          <w:szCs w:val="24"/>
        </w:rPr>
        <w:t xml:space="preserve"> </w:t>
      </w:r>
      <w:proofErr w:type="spellStart"/>
      <w:proofErr w:type="gramStart"/>
      <w:r w:rsidRPr="003C32C9">
        <w:rPr>
          <w:rFonts w:ascii="Times New Roman" w:eastAsia="MS Gothic" w:hAnsi="Times New Roman" w:cs="Times New Roman"/>
          <w:b/>
          <w:bCs/>
          <w:kern w:val="32"/>
          <w:szCs w:val="24"/>
        </w:rPr>
        <w:t>Yapabilirsiniz</w:t>
      </w:r>
      <w:proofErr w:type="spellEnd"/>
      <w:r w:rsidRPr="003C32C9">
        <w:rPr>
          <w:rFonts w:ascii="Times New Roman" w:eastAsia="MS Gothic" w:hAnsi="Times New Roman" w:cs="Times New Roman"/>
          <w:b/>
          <w:bCs/>
          <w:kern w:val="32"/>
          <w:szCs w:val="24"/>
        </w:rPr>
        <w:t>?</w:t>
      </w:r>
      <w:proofErr w:type="gramEnd"/>
    </w:p>
    <w:p w14:paraId="35486664" w14:textId="6EC96E46" w:rsidR="003A7E2C" w:rsidRPr="003C32C9" w:rsidRDefault="00A81B5C" w:rsidP="00E47C42">
      <w:pPr>
        <w:numPr>
          <w:ilvl w:val="0"/>
          <w:numId w:val="13"/>
        </w:numPr>
        <w:tabs>
          <w:tab w:val="clear" w:pos="1502"/>
        </w:tabs>
        <w:spacing w:before="120" w:after="120"/>
        <w:ind w:left="1134"/>
        <w:jc w:val="both"/>
      </w:pPr>
      <w:r w:rsidRPr="003C32C9">
        <w:t>Proje bölgesinde ikamet ediyorsanız</w:t>
      </w:r>
      <w:r w:rsidR="00A83EA8" w:rsidRPr="003C32C9">
        <w:t>,</w:t>
      </w:r>
      <w:r w:rsidRPr="003C32C9">
        <w:t xml:space="preserve"> </w:t>
      </w:r>
      <w:r w:rsidR="008566F2" w:rsidRPr="003C32C9">
        <w:t xml:space="preserve">Saimbeyli, </w:t>
      </w:r>
      <w:proofErr w:type="gramStart"/>
      <w:r w:rsidR="008566F2" w:rsidRPr="003C32C9">
        <w:t>Tufanbeyli,</w:t>
      </w:r>
      <w:proofErr w:type="gramEnd"/>
      <w:r w:rsidR="008566F2" w:rsidRPr="003C32C9">
        <w:t xml:space="preserve"> </w:t>
      </w:r>
      <w:r w:rsidR="00A83EA8" w:rsidRPr="003C32C9">
        <w:t xml:space="preserve">ve </w:t>
      </w:r>
      <w:r w:rsidR="00C43420" w:rsidRPr="003C32C9">
        <w:t>Kozan</w:t>
      </w:r>
      <w:r w:rsidR="008566F2" w:rsidRPr="003C32C9">
        <w:t xml:space="preserve"> </w:t>
      </w:r>
      <w:r w:rsidRPr="003C32C9">
        <w:t xml:space="preserve">İlçe Tarım ve Orman Müdürlüğüne giderek yatırım yapmak istediğiniz </w:t>
      </w:r>
      <w:r w:rsidR="003A7E2C" w:rsidRPr="003C32C9">
        <w:t>konu ile</w:t>
      </w:r>
      <w:r w:rsidRPr="003C32C9">
        <w:t xml:space="preserve"> ilgili olarak formları doldurup başvurunuzu yapınız.</w:t>
      </w:r>
    </w:p>
    <w:p w14:paraId="35486665" w14:textId="2D61999B" w:rsidR="00A81B5C" w:rsidRPr="003C32C9" w:rsidRDefault="007303A8" w:rsidP="00E47C42">
      <w:pPr>
        <w:numPr>
          <w:ilvl w:val="0"/>
          <w:numId w:val="13"/>
        </w:numPr>
        <w:tabs>
          <w:tab w:val="clear" w:pos="1502"/>
        </w:tabs>
        <w:spacing w:before="120" w:after="120"/>
        <w:ind w:left="1134"/>
        <w:jc w:val="both"/>
      </w:pPr>
      <w:r w:rsidRPr="003C32C9">
        <w:t xml:space="preserve">Başvuru dosyasını </w:t>
      </w:r>
      <w:r w:rsidR="00A81B5C" w:rsidRPr="003C32C9">
        <w:t>İlçe Tarım ve Orman Müdürlüklerine (</w:t>
      </w:r>
      <w:r w:rsidR="00A83EA8" w:rsidRPr="003C32C9">
        <w:t xml:space="preserve">Saimbeyli, </w:t>
      </w:r>
      <w:proofErr w:type="gramStart"/>
      <w:r w:rsidR="00A83EA8" w:rsidRPr="003C32C9">
        <w:t>Tufanbeyli,</w:t>
      </w:r>
      <w:proofErr w:type="gramEnd"/>
      <w:r w:rsidR="00A83EA8" w:rsidRPr="003C32C9">
        <w:t xml:space="preserve"> ve </w:t>
      </w:r>
      <w:r w:rsidR="00C43420" w:rsidRPr="003C32C9">
        <w:t>Kozan</w:t>
      </w:r>
      <w:r w:rsidR="00A81B5C" w:rsidRPr="003C32C9">
        <w:t>) şahsen teslim ediniz. İnternet veya posta yoluyla yapılacak başvurular kabul edilmeyecektir.</w:t>
      </w:r>
    </w:p>
    <w:p w14:paraId="35486666" w14:textId="602C240A" w:rsidR="00A81B5C" w:rsidRDefault="00A81B5C" w:rsidP="00E47C42">
      <w:pPr>
        <w:numPr>
          <w:ilvl w:val="0"/>
          <w:numId w:val="13"/>
        </w:numPr>
        <w:tabs>
          <w:tab w:val="clear" w:pos="1502"/>
        </w:tabs>
        <w:spacing w:before="120" w:after="120"/>
        <w:ind w:left="1134"/>
        <w:jc w:val="both"/>
      </w:pPr>
      <w:r w:rsidRPr="003C32C9">
        <w:rPr>
          <w:u w:val="single"/>
        </w:rPr>
        <w:t>Başvuru formunda ve eklerindeki bilgilerden başvuru sahibinin sorumlu olduğunu unutmayınız!</w:t>
      </w:r>
      <w:r w:rsidRPr="003C32C9">
        <w:t xml:space="preserve">  Başvuru yapan çiftçi hibeye hak kazansa dahi başvuru dosyasında bulunan belge veya bilgilerin gerçeğe aykırı olduğu</w:t>
      </w:r>
      <w:r w:rsidR="009152FF" w:rsidRPr="003C32C9">
        <w:t>nu</w:t>
      </w:r>
      <w:r w:rsidRPr="003C32C9">
        <w:t xml:space="preserve"> tespit edilmesi halinde başvurusu geçersiz sayılacaktır.</w:t>
      </w:r>
    </w:p>
    <w:p w14:paraId="186F7CE9" w14:textId="77777777" w:rsidR="003C32C9" w:rsidRPr="003C32C9" w:rsidRDefault="003C32C9" w:rsidP="003C32C9">
      <w:pPr>
        <w:spacing w:before="120" w:after="120"/>
        <w:ind w:left="1134"/>
        <w:jc w:val="both"/>
      </w:pPr>
    </w:p>
    <w:p w14:paraId="35486669" w14:textId="1FB82DC0" w:rsidR="007303A8" w:rsidRPr="003C32C9" w:rsidRDefault="007303A8" w:rsidP="00FA6B6F">
      <w:pPr>
        <w:pStyle w:val="Normal1"/>
        <w:numPr>
          <w:ilvl w:val="0"/>
          <w:numId w:val="1"/>
        </w:numPr>
        <w:spacing w:before="120" w:beforeAutospacing="0" w:after="120" w:afterAutospacing="0"/>
        <w:jc w:val="both"/>
        <w:rPr>
          <w:color w:val="000000"/>
        </w:rPr>
      </w:pPr>
      <w:r w:rsidRPr="003C32C9">
        <w:rPr>
          <w:rStyle w:val="normalchar"/>
          <w:b/>
          <w:bCs/>
          <w:color w:val="000000"/>
        </w:rPr>
        <w:t>Ayrıntılı Bilgi ve Başvuru:</w:t>
      </w:r>
    </w:p>
    <w:p w14:paraId="3548666A" w14:textId="1602DC6C" w:rsidR="007303A8" w:rsidRPr="003C32C9" w:rsidRDefault="007303A8" w:rsidP="00E47C42">
      <w:pPr>
        <w:pStyle w:val="no0020spacing"/>
        <w:spacing w:before="120" w:beforeAutospacing="0" w:after="120" w:afterAutospacing="0"/>
        <w:ind w:firstLine="709"/>
        <w:jc w:val="both"/>
        <w:rPr>
          <w:color w:val="000000"/>
        </w:rPr>
      </w:pPr>
      <w:r w:rsidRPr="003C32C9">
        <w:rPr>
          <w:rStyle w:val="no0020spacingchar"/>
          <w:color w:val="000000"/>
        </w:rPr>
        <w:t>Ayrıntılı bilgi almak için KDAKP uygulama bölgesinde bulunan İlçe Tarım ve Orman Müdürlüklerine (</w:t>
      </w:r>
      <w:r w:rsidR="00A83EA8" w:rsidRPr="003C32C9">
        <w:t xml:space="preserve">Saimbeyli, </w:t>
      </w:r>
      <w:proofErr w:type="gramStart"/>
      <w:r w:rsidR="00A83EA8" w:rsidRPr="003C32C9">
        <w:t>Tufanbeyli,</w:t>
      </w:r>
      <w:proofErr w:type="gramEnd"/>
      <w:r w:rsidR="00A83EA8" w:rsidRPr="003C32C9">
        <w:t xml:space="preserve"> ve </w:t>
      </w:r>
      <w:r w:rsidR="00C43420" w:rsidRPr="003C32C9">
        <w:t>Kozan</w:t>
      </w:r>
      <w:r w:rsidRPr="003C32C9">
        <w:rPr>
          <w:rStyle w:val="no0020spacingchar"/>
          <w:color w:val="000000"/>
        </w:rPr>
        <w:t xml:space="preserve">) giderek şahsen ya da telefonla ilgili </w:t>
      </w:r>
      <w:r w:rsidRPr="003C32C9">
        <w:rPr>
          <w:rStyle w:val="no0020spacingchar"/>
          <w:color w:val="000000"/>
        </w:rPr>
        <w:lastRenderedPageBreak/>
        <w:t>kişilerden</w:t>
      </w:r>
      <w:r w:rsidR="003D0BD6" w:rsidRPr="003C32C9">
        <w:rPr>
          <w:rStyle w:val="no0020spacingchar"/>
          <w:color w:val="000000"/>
        </w:rPr>
        <w:t xml:space="preserve"> </w:t>
      </w:r>
      <w:r w:rsidRPr="003C32C9">
        <w:rPr>
          <w:rStyle w:val="no0020spacingchar"/>
          <w:color w:val="000000"/>
        </w:rPr>
        <w:t xml:space="preserve">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54FB26F5" w:rsidR="007303A8" w:rsidRPr="003C32C9" w:rsidRDefault="007303A8" w:rsidP="00E47C42">
      <w:pPr>
        <w:pStyle w:val="no0020spacing"/>
        <w:spacing w:before="120" w:beforeAutospacing="0" w:after="120" w:afterAutospacing="0"/>
        <w:ind w:firstLine="709"/>
        <w:jc w:val="both"/>
        <w:rPr>
          <w:rStyle w:val="no0020spacingchar"/>
        </w:rPr>
      </w:pPr>
      <w:r w:rsidRPr="003C32C9">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EE029C" w:rsidRPr="003C32C9">
        <w:rPr>
          <w:rStyle w:val="no0020spacingchar"/>
          <w:color w:val="000000"/>
        </w:rPr>
        <w:t xml:space="preserve">Adana </w:t>
      </w:r>
      <w:r w:rsidRPr="003C32C9">
        <w:rPr>
          <w:rStyle w:val="no0020spacingchar"/>
          <w:color w:val="000000"/>
        </w:rPr>
        <w:t>İl Tarım ve Orman Müdürlüğünün web sitesinden indirebilirsiniz.</w:t>
      </w:r>
    </w:p>
    <w:p w14:paraId="15BD9425" w14:textId="734D0127" w:rsidR="00E47C42" w:rsidRPr="003C32C9" w:rsidRDefault="00434AC7" w:rsidP="00E47C42">
      <w:pPr>
        <w:spacing w:before="120" w:after="120"/>
        <w:ind w:firstLine="709"/>
        <w:jc w:val="both"/>
      </w:pPr>
      <w:r w:rsidRPr="003C32C9">
        <w:t>Başvuru Formu, Çağrı Kılavuzu ve ek belgeleri ilçe müdürlüklerinden alabilir veya (</w:t>
      </w:r>
      <w:hyperlink r:id="rId10" w:history="1">
        <w:r w:rsidR="00EE029C" w:rsidRPr="003C32C9">
          <w:rPr>
            <w:rStyle w:val="Kpr"/>
            <w:rFonts w:eastAsia="MS Gothic"/>
          </w:rPr>
          <w:t>https://adana.tarimorman.gov.tr</w:t>
        </w:r>
      </w:hyperlink>
      <w:r w:rsidRPr="003C32C9">
        <w:t>) adresinden indirebilirsiniz.</w:t>
      </w:r>
    </w:p>
    <w:p w14:paraId="3548666D" w14:textId="3857A85A" w:rsidR="00434AC7" w:rsidRPr="003C32C9" w:rsidRDefault="00434AC7" w:rsidP="00E47C42">
      <w:pPr>
        <w:spacing w:before="120" w:after="120"/>
        <w:jc w:val="center"/>
        <w:rPr>
          <w:b/>
          <w:u w:val="single"/>
        </w:rPr>
      </w:pPr>
      <w:r w:rsidRPr="003C32C9">
        <w:rPr>
          <w:b/>
          <w:u w:val="single"/>
        </w:rPr>
        <w:t>İlçe ve İl Tarım ve Orman Müdürlüğünün İrtibat Telefon Numaraları</w:t>
      </w:r>
    </w:p>
    <w:p w14:paraId="11AB96C9" w14:textId="67F9BE7F" w:rsidR="0046563A" w:rsidRPr="003C32C9" w:rsidRDefault="0046563A" w:rsidP="0046563A">
      <w:pPr>
        <w:spacing w:before="120" w:after="120"/>
        <w:ind w:firstLine="708"/>
        <w:jc w:val="center"/>
        <w:rPr>
          <w:b/>
        </w:rPr>
      </w:pPr>
      <w:r w:rsidRPr="003C32C9">
        <w:rPr>
          <w:b/>
        </w:rPr>
        <w:t>Saimbeyli İlçe Tarım ve Orman Müdürlüğü</w:t>
      </w:r>
    </w:p>
    <w:p w14:paraId="7EC44FE4" w14:textId="0CC4AC27" w:rsidR="0046563A" w:rsidRPr="003C32C9" w:rsidRDefault="0046563A" w:rsidP="0046563A">
      <w:pPr>
        <w:spacing w:before="120" w:after="120"/>
        <w:ind w:firstLine="708"/>
        <w:jc w:val="center"/>
      </w:pPr>
      <w:r w:rsidRPr="003C32C9">
        <w:t xml:space="preserve">Çiftçi Destek Ekibi (0322) </w:t>
      </w:r>
      <w:r w:rsidR="002D7F28" w:rsidRPr="003C32C9">
        <w:t>7612146</w:t>
      </w:r>
    </w:p>
    <w:p w14:paraId="4C39EAD8" w14:textId="024C5D80" w:rsidR="0046563A" w:rsidRPr="003C32C9" w:rsidRDefault="0046563A" w:rsidP="0046563A">
      <w:pPr>
        <w:spacing w:before="120" w:after="120"/>
        <w:ind w:firstLine="708"/>
        <w:jc w:val="center"/>
        <w:rPr>
          <w:b/>
        </w:rPr>
      </w:pPr>
      <w:r w:rsidRPr="003C32C9">
        <w:rPr>
          <w:b/>
        </w:rPr>
        <w:t>Tufanbeyli İlçe Tarım ve Orman Müdürlüğü</w:t>
      </w:r>
    </w:p>
    <w:p w14:paraId="64F3349C" w14:textId="033F9040" w:rsidR="0046563A" w:rsidRPr="003C32C9" w:rsidRDefault="0046563A" w:rsidP="0046563A">
      <w:pPr>
        <w:spacing w:before="120" w:after="120"/>
        <w:ind w:firstLine="708"/>
        <w:jc w:val="center"/>
      </w:pPr>
      <w:r w:rsidRPr="003C32C9">
        <w:t xml:space="preserve">Çiftçi Destek Ekibi (0322) </w:t>
      </w:r>
      <w:r w:rsidR="002D7F28" w:rsidRPr="003C32C9">
        <w:t>7818006</w:t>
      </w:r>
    </w:p>
    <w:p w14:paraId="1CF047BC" w14:textId="368AE99C" w:rsidR="0046563A" w:rsidRPr="003C32C9" w:rsidRDefault="00C43420" w:rsidP="0046563A">
      <w:pPr>
        <w:spacing w:before="120" w:after="120"/>
        <w:ind w:firstLine="708"/>
        <w:jc w:val="center"/>
        <w:rPr>
          <w:b/>
        </w:rPr>
      </w:pPr>
      <w:r w:rsidRPr="003C32C9">
        <w:rPr>
          <w:b/>
        </w:rPr>
        <w:t xml:space="preserve">Kozan </w:t>
      </w:r>
      <w:r w:rsidR="0046563A" w:rsidRPr="003C32C9">
        <w:rPr>
          <w:b/>
        </w:rPr>
        <w:t>İlçe Tarım ve Orman Müdürlüğü</w:t>
      </w:r>
    </w:p>
    <w:p w14:paraId="48FCC226" w14:textId="6194F940" w:rsidR="0046563A" w:rsidRPr="003C32C9" w:rsidRDefault="0046563A" w:rsidP="0046563A">
      <w:pPr>
        <w:spacing w:before="120" w:after="120"/>
        <w:ind w:firstLine="708"/>
        <w:jc w:val="center"/>
      </w:pPr>
      <w:r w:rsidRPr="003C32C9">
        <w:t xml:space="preserve">Çiftçi Destek Ekibi (0322) </w:t>
      </w:r>
      <w:r w:rsidR="00057D1C" w:rsidRPr="003C32C9">
        <w:t>5158268</w:t>
      </w:r>
    </w:p>
    <w:p w14:paraId="7D12C8B9" w14:textId="77777777" w:rsidR="00A83EA8" w:rsidRPr="003C32C9" w:rsidRDefault="00A83EA8" w:rsidP="00E47C42">
      <w:pPr>
        <w:spacing w:before="120" w:after="120"/>
        <w:ind w:firstLine="708"/>
        <w:jc w:val="center"/>
        <w:rPr>
          <w:b/>
        </w:rPr>
      </w:pPr>
    </w:p>
    <w:p w14:paraId="3548668F" w14:textId="0A411016" w:rsidR="00434AC7" w:rsidRPr="003C32C9" w:rsidRDefault="008566F2" w:rsidP="00E47C42">
      <w:pPr>
        <w:spacing w:before="120" w:after="120"/>
        <w:ind w:firstLine="708"/>
        <w:jc w:val="center"/>
        <w:rPr>
          <w:b/>
        </w:rPr>
      </w:pPr>
      <w:r w:rsidRPr="003C32C9">
        <w:rPr>
          <w:b/>
        </w:rPr>
        <w:t xml:space="preserve">Adana </w:t>
      </w:r>
      <w:r w:rsidR="00434AC7" w:rsidRPr="003C32C9">
        <w:rPr>
          <w:b/>
        </w:rPr>
        <w:t>İl Tarım ve Orman Müdürlüğü</w:t>
      </w:r>
    </w:p>
    <w:p w14:paraId="35486690" w14:textId="15E25F10" w:rsidR="00434AC7" w:rsidRPr="003C32C9" w:rsidRDefault="00434AC7" w:rsidP="00E47C42">
      <w:pPr>
        <w:spacing w:before="120" w:after="120"/>
        <w:ind w:left="708"/>
        <w:jc w:val="center"/>
        <w:rPr>
          <w:b/>
        </w:rPr>
      </w:pPr>
      <w:r w:rsidRPr="003C32C9">
        <w:t>İl Proje Yönetim Birimi</w:t>
      </w:r>
      <w:r w:rsidRPr="003C32C9">
        <w:rPr>
          <w:b/>
        </w:rPr>
        <w:t xml:space="preserve"> </w:t>
      </w:r>
      <w:r w:rsidRPr="003C32C9">
        <w:t>(Koordinasyon ve Tarımsal Veriler Şube Müdürlüğü)</w:t>
      </w:r>
    </w:p>
    <w:p w14:paraId="35486691" w14:textId="39292EF1" w:rsidR="00434AC7" w:rsidRPr="001B2407" w:rsidRDefault="00434AC7" w:rsidP="00E47C42">
      <w:pPr>
        <w:spacing w:before="120" w:after="120"/>
        <w:ind w:left="708"/>
        <w:jc w:val="center"/>
        <w:rPr>
          <w:b/>
        </w:rPr>
      </w:pPr>
      <w:r w:rsidRPr="003C32C9">
        <w:t>(032</w:t>
      </w:r>
      <w:r w:rsidR="008566F2" w:rsidRPr="003C32C9">
        <w:t>2</w:t>
      </w:r>
      <w:r w:rsidRPr="003C32C9">
        <w:t>)</w:t>
      </w:r>
      <w:r w:rsidR="006B0650" w:rsidRPr="003C32C9">
        <w:t xml:space="preserve"> 3444640 </w:t>
      </w:r>
      <w:r w:rsidRPr="003C32C9">
        <w:t xml:space="preserve"> (Dâhili:</w:t>
      </w:r>
      <w:r w:rsidR="006B0650" w:rsidRPr="003C32C9">
        <w:t>123</w:t>
      </w:r>
      <w:r w:rsidRPr="001B2407">
        <w:t>)</w:t>
      </w:r>
    </w:p>
    <w:sectPr w:rsidR="00434AC7" w:rsidRPr="001B2407" w:rsidSect="00AD3BB6">
      <w:footerReference w:type="default" r:id="rId11"/>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E57D" w14:textId="77777777" w:rsidR="00812EBE" w:rsidRDefault="00812EBE" w:rsidP="00F94106">
      <w:r>
        <w:separator/>
      </w:r>
    </w:p>
  </w:endnote>
  <w:endnote w:type="continuationSeparator" w:id="0">
    <w:p w14:paraId="28C817B3" w14:textId="77777777" w:rsidR="00812EBE" w:rsidRDefault="00812EBE" w:rsidP="00F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48750"/>
      <w:docPartObj>
        <w:docPartGallery w:val="Page Numbers (Bottom of Page)"/>
        <w:docPartUnique/>
      </w:docPartObj>
    </w:sdtPr>
    <w:sdtEndPr/>
    <w:sdtContent>
      <w:p w14:paraId="01DD2624" w14:textId="56C7B13B" w:rsidR="00F94106" w:rsidRDefault="00F94106">
        <w:pPr>
          <w:pStyle w:val="AltBilgi"/>
          <w:jc w:val="center"/>
        </w:pPr>
        <w:r>
          <w:fldChar w:fldCharType="begin"/>
        </w:r>
        <w:r>
          <w:instrText>PAGE   \* MERGEFORMAT</w:instrText>
        </w:r>
        <w:r>
          <w:fldChar w:fldCharType="separate"/>
        </w:r>
        <w:r w:rsidR="003C7213">
          <w:rPr>
            <w:noProof/>
          </w:rPr>
          <w:t>6</w:t>
        </w:r>
        <w:r>
          <w:fldChar w:fldCharType="end"/>
        </w:r>
      </w:p>
    </w:sdtContent>
  </w:sdt>
  <w:p w14:paraId="48E681C3" w14:textId="77777777" w:rsidR="00F94106" w:rsidRDefault="00F941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EDE3" w14:textId="77777777" w:rsidR="00812EBE" w:rsidRDefault="00812EBE" w:rsidP="00F94106">
      <w:r>
        <w:separator/>
      </w:r>
    </w:p>
  </w:footnote>
  <w:footnote w:type="continuationSeparator" w:id="0">
    <w:p w14:paraId="3DDD6690" w14:textId="77777777" w:rsidR="00812EBE" w:rsidRDefault="00812EBE" w:rsidP="00F9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B8"/>
    <w:multiLevelType w:val="hybridMultilevel"/>
    <w:tmpl w:val="DA8E1F62"/>
    <w:lvl w:ilvl="0" w:tplc="76900CA6">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 w15:restartNumberingAfterBreak="0">
    <w:nsid w:val="294F6387"/>
    <w:multiLevelType w:val="hybridMultilevel"/>
    <w:tmpl w:val="77522B2A"/>
    <w:lvl w:ilvl="0" w:tplc="50BA687E">
      <w:start w:val="2"/>
      <w:numFmt w:val="lowerLetter"/>
      <w:lvlText w:val="%1)"/>
      <w:lvlJc w:val="left"/>
      <w:pPr>
        <w:ind w:left="1154" w:hanging="360"/>
      </w:pPr>
      <w:rPr>
        <w:rFonts w:hint="default"/>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3"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9B48B6"/>
    <w:multiLevelType w:val="hybridMultilevel"/>
    <w:tmpl w:val="4B8A7CC8"/>
    <w:lvl w:ilvl="0" w:tplc="7624A2E2">
      <w:start w:val="1"/>
      <w:numFmt w:val="lowerLetter"/>
      <w:lvlText w:val="%1)"/>
      <w:lvlJc w:val="left"/>
      <w:pPr>
        <w:tabs>
          <w:tab w:val="num" w:pos="794"/>
        </w:tabs>
        <w:ind w:left="794" w:hanging="434"/>
      </w:pPr>
      <w:rPr>
        <w:rFonts w:ascii="Times New Roman" w:eastAsiaTheme="minorHAnsi" w:hAnsi="Times New Roman" w:cs="Times New Roman"/>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0D20396"/>
    <w:multiLevelType w:val="hybridMultilevel"/>
    <w:tmpl w:val="E3EA20CE"/>
    <w:lvl w:ilvl="0" w:tplc="068207F0">
      <w:start w:val="1"/>
      <w:numFmt w:val="lowerLetter"/>
      <w:lvlText w:val="%1)"/>
      <w:lvlJc w:val="left"/>
      <w:pPr>
        <w:ind w:left="1080" w:hanging="360"/>
      </w:pPr>
      <w:rPr>
        <w:rFonts w:ascii="Times New Roman" w:eastAsiaTheme="minorHAnsi" w:hAnsi="Times New Roman" w:cs="Times New Roman"/>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04A7519"/>
    <w:multiLevelType w:val="hybridMultilevel"/>
    <w:tmpl w:val="A7C49A5A"/>
    <w:lvl w:ilvl="0" w:tplc="52027018">
      <w:start w:val="3"/>
      <w:numFmt w:val="upperLetter"/>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0" w15:restartNumberingAfterBreak="0">
    <w:nsid w:val="52787F7E"/>
    <w:multiLevelType w:val="hybridMultilevel"/>
    <w:tmpl w:val="7AF218E2"/>
    <w:lvl w:ilvl="0" w:tplc="FFC00920">
      <w:start w:val="1"/>
      <w:numFmt w:val="lowerLetter"/>
      <w:lvlText w:val="%1)"/>
      <w:lvlJc w:val="left"/>
      <w:pPr>
        <w:tabs>
          <w:tab w:val="num" w:pos="1502"/>
        </w:tabs>
        <w:ind w:left="1502" w:hanging="434"/>
      </w:pPr>
      <w:rPr>
        <w:rFonts w:ascii="Times New Roman" w:eastAsiaTheme="minorHAnsi" w:hAnsi="Times New Roman" w:cs="Times New Roman"/>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1"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2" w15:restartNumberingAfterBreak="0">
    <w:nsid w:val="5CA03E26"/>
    <w:multiLevelType w:val="hybridMultilevel"/>
    <w:tmpl w:val="4DB0EACC"/>
    <w:lvl w:ilvl="0" w:tplc="3FFC04CE">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5"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7" w15:restartNumberingAfterBreak="0">
    <w:nsid w:val="6C7468EB"/>
    <w:multiLevelType w:val="hybridMultilevel"/>
    <w:tmpl w:val="DD5A7886"/>
    <w:lvl w:ilvl="0" w:tplc="19B0D07A">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3"/>
  </w:num>
  <w:num w:numId="8">
    <w:abstractNumId w:val="8"/>
  </w:num>
  <w:num w:numId="9">
    <w:abstractNumId w:val="18"/>
  </w:num>
  <w:num w:numId="10">
    <w:abstractNumId w:val="5"/>
  </w:num>
  <w:num w:numId="11">
    <w:abstractNumId w:val="14"/>
  </w:num>
  <w:num w:numId="12">
    <w:abstractNumId w:val="1"/>
  </w:num>
  <w:num w:numId="13">
    <w:abstractNumId w:val="16"/>
  </w:num>
  <w:num w:numId="14">
    <w:abstractNumId w:val="2"/>
  </w:num>
  <w:num w:numId="15">
    <w:abstractNumId w:val="9"/>
  </w:num>
  <w:num w:numId="16">
    <w:abstractNumId w:val="0"/>
  </w:num>
  <w:num w:numId="17">
    <w:abstractNumId w:val="15"/>
  </w:num>
  <w:num w:numId="18">
    <w:abstractNumId w:val="17"/>
  </w:num>
  <w:num w:numId="19">
    <w:abstractNumId w:val="12"/>
  </w:num>
  <w:num w:numId="20">
    <w:abstractNumId w:val="7"/>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89F"/>
    <w:rsid w:val="00022C9D"/>
    <w:rsid w:val="000232EF"/>
    <w:rsid w:val="00031380"/>
    <w:rsid w:val="00052294"/>
    <w:rsid w:val="000557DB"/>
    <w:rsid w:val="00057D1C"/>
    <w:rsid w:val="00057DF2"/>
    <w:rsid w:val="0007235A"/>
    <w:rsid w:val="0008072E"/>
    <w:rsid w:val="000F673B"/>
    <w:rsid w:val="000F6953"/>
    <w:rsid w:val="0010793F"/>
    <w:rsid w:val="00114335"/>
    <w:rsid w:val="00171E0E"/>
    <w:rsid w:val="00184F9D"/>
    <w:rsid w:val="001B2407"/>
    <w:rsid w:val="001B7B45"/>
    <w:rsid w:val="001C13F9"/>
    <w:rsid w:val="001C1B81"/>
    <w:rsid w:val="001D3846"/>
    <w:rsid w:val="002566C8"/>
    <w:rsid w:val="0026466E"/>
    <w:rsid w:val="00271F9C"/>
    <w:rsid w:val="00272C4D"/>
    <w:rsid w:val="00280430"/>
    <w:rsid w:val="002826B8"/>
    <w:rsid w:val="002B1E0E"/>
    <w:rsid w:val="002C2742"/>
    <w:rsid w:val="002C32DC"/>
    <w:rsid w:val="002D7F28"/>
    <w:rsid w:val="00307EA0"/>
    <w:rsid w:val="00335D92"/>
    <w:rsid w:val="003675B3"/>
    <w:rsid w:val="00376FE2"/>
    <w:rsid w:val="0037764C"/>
    <w:rsid w:val="0038710E"/>
    <w:rsid w:val="003A4DB4"/>
    <w:rsid w:val="003A7E2C"/>
    <w:rsid w:val="003C32C9"/>
    <w:rsid w:val="003C7213"/>
    <w:rsid w:val="003D0BD6"/>
    <w:rsid w:val="003F4307"/>
    <w:rsid w:val="004333FE"/>
    <w:rsid w:val="00434AC7"/>
    <w:rsid w:val="0046563A"/>
    <w:rsid w:val="004A12B8"/>
    <w:rsid w:val="004E4634"/>
    <w:rsid w:val="004F0BD8"/>
    <w:rsid w:val="00522C7C"/>
    <w:rsid w:val="005377BD"/>
    <w:rsid w:val="00544D6D"/>
    <w:rsid w:val="00555650"/>
    <w:rsid w:val="005C72A2"/>
    <w:rsid w:val="005D5CEC"/>
    <w:rsid w:val="00621642"/>
    <w:rsid w:val="006433C9"/>
    <w:rsid w:val="00643C99"/>
    <w:rsid w:val="006453D1"/>
    <w:rsid w:val="00650D7C"/>
    <w:rsid w:val="006568B2"/>
    <w:rsid w:val="00660918"/>
    <w:rsid w:val="00665578"/>
    <w:rsid w:val="006A1925"/>
    <w:rsid w:val="006B0650"/>
    <w:rsid w:val="006B0B80"/>
    <w:rsid w:val="006B6FA2"/>
    <w:rsid w:val="006C1C2B"/>
    <w:rsid w:val="0072225D"/>
    <w:rsid w:val="007303A8"/>
    <w:rsid w:val="00754E3C"/>
    <w:rsid w:val="00756553"/>
    <w:rsid w:val="007640FB"/>
    <w:rsid w:val="0076444D"/>
    <w:rsid w:val="00784814"/>
    <w:rsid w:val="007B3CFE"/>
    <w:rsid w:val="007C56E7"/>
    <w:rsid w:val="007C6686"/>
    <w:rsid w:val="007E08BF"/>
    <w:rsid w:val="007E25EF"/>
    <w:rsid w:val="00812EBE"/>
    <w:rsid w:val="0082778D"/>
    <w:rsid w:val="008350BE"/>
    <w:rsid w:val="00840981"/>
    <w:rsid w:val="008518BB"/>
    <w:rsid w:val="008566F2"/>
    <w:rsid w:val="008A765D"/>
    <w:rsid w:val="008B31F8"/>
    <w:rsid w:val="008C3558"/>
    <w:rsid w:val="008C4669"/>
    <w:rsid w:val="008D6F4F"/>
    <w:rsid w:val="008D6FA2"/>
    <w:rsid w:val="008E5280"/>
    <w:rsid w:val="008F46B9"/>
    <w:rsid w:val="00905B51"/>
    <w:rsid w:val="0091378E"/>
    <w:rsid w:val="009152FF"/>
    <w:rsid w:val="009173A7"/>
    <w:rsid w:val="009547B3"/>
    <w:rsid w:val="009555BC"/>
    <w:rsid w:val="00983EF9"/>
    <w:rsid w:val="009878D9"/>
    <w:rsid w:val="009912CF"/>
    <w:rsid w:val="009B7110"/>
    <w:rsid w:val="009E1F76"/>
    <w:rsid w:val="00A81B5C"/>
    <w:rsid w:val="00A83394"/>
    <w:rsid w:val="00A83EA8"/>
    <w:rsid w:val="00AB75D3"/>
    <w:rsid w:val="00AD3BB6"/>
    <w:rsid w:val="00AF7609"/>
    <w:rsid w:val="00B17B1B"/>
    <w:rsid w:val="00B210B6"/>
    <w:rsid w:val="00B2140E"/>
    <w:rsid w:val="00B35E37"/>
    <w:rsid w:val="00B44B38"/>
    <w:rsid w:val="00B576EF"/>
    <w:rsid w:val="00B67696"/>
    <w:rsid w:val="00BD14AE"/>
    <w:rsid w:val="00BD6456"/>
    <w:rsid w:val="00BF622D"/>
    <w:rsid w:val="00C166AA"/>
    <w:rsid w:val="00C416CC"/>
    <w:rsid w:val="00C43420"/>
    <w:rsid w:val="00C45C4B"/>
    <w:rsid w:val="00C47680"/>
    <w:rsid w:val="00C81415"/>
    <w:rsid w:val="00C826A9"/>
    <w:rsid w:val="00CF3D7D"/>
    <w:rsid w:val="00D0437A"/>
    <w:rsid w:val="00D04D65"/>
    <w:rsid w:val="00D51AE9"/>
    <w:rsid w:val="00D51E37"/>
    <w:rsid w:val="00D91FF4"/>
    <w:rsid w:val="00DA6B7F"/>
    <w:rsid w:val="00DE1180"/>
    <w:rsid w:val="00DF30CD"/>
    <w:rsid w:val="00E1462D"/>
    <w:rsid w:val="00E17159"/>
    <w:rsid w:val="00E47C42"/>
    <w:rsid w:val="00E56543"/>
    <w:rsid w:val="00E56C3D"/>
    <w:rsid w:val="00E64413"/>
    <w:rsid w:val="00E81A38"/>
    <w:rsid w:val="00ED1065"/>
    <w:rsid w:val="00EE029C"/>
    <w:rsid w:val="00EE1369"/>
    <w:rsid w:val="00EF37F5"/>
    <w:rsid w:val="00F5576F"/>
    <w:rsid w:val="00F8137A"/>
    <w:rsid w:val="00F94106"/>
    <w:rsid w:val="00FA57B2"/>
    <w:rsid w:val="00FA679A"/>
    <w:rsid w:val="00FA6B6F"/>
    <w:rsid w:val="00FB6D71"/>
    <w:rsid w:val="00FE3540"/>
    <w:rsid w:val="00FF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2C2742"/>
  </w:style>
  <w:style w:type="paragraph" w:styleId="AralkYok">
    <w:name w:val="No Spacing"/>
    <w:basedOn w:val="Normal"/>
    <w:link w:val="AralkYokChar"/>
    <w:uiPriority w:val="1"/>
    <w:qFormat/>
    <w:rsid w:val="002C2742"/>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94106"/>
    <w:pPr>
      <w:tabs>
        <w:tab w:val="center" w:pos="4536"/>
        <w:tab w:val="right" w:pos="9072"/>
      </w:tabs>
    </w:pPr>
  </w:style>
  <w:style w:type="character" w:customStyle="1" w:styleId="stBilgiChar">
    <w:name w:val="Üst Bilgi Char"/>
    <w:basedOn w:val="VarsaylanParagrafYazTipi"/>
    <w:link w:val="stBilgi"/>
    <w:uiPriority w:val="99"/>
    <w:rsid w:val="00F941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4106"/>
    <w:pPr>
      <w:tabs>
        <w:tab w:val="center" w:pos="4536"/>
        <w:tab w:val="right" w:pos="9072"/>
      </w:tabs>
    </w:pPr>
  </w:style>
  <w:style w:type="character" w:customStyle="1" w:styleId="AltBilgiChar">
    <w:name w:val="Alt Bilgi Char"/>
    <w:basedOn w:val="VarsaylanParagrafYazTipi"/>
    <w:link w:val="AltBilgi"/>
    <w:uiPriority w:val="99"/>
    <w:rsid w:val="00F9410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60C55-0B92-418E-90BD-28457D499B5A}"/>
</file>

<file path=customXml/itemProps2.xml><?xml version="1.0" encoding="utf-8"?>
<ds:datastoreItem xmlns:ds="http://schemas.openxmlformats.org/officeDocument/2006/customXml" ds:itemID="{B9BDF9DC-1B76-47B5-B9D5-E915D55FE618}"/>
</file>

<file path=customXml/itemProps3.xml><?xml version="1.0" encoding="utf-8"?>
<ds:datastoreItem xmlns:ds="http://schemas.openxmlformats.org/officeDocument/2006/customXml" ds:itemID="{2920EC4C-F22C-4391-A0A3-3C4AD61A9269}"/>
</file>

<file path=docProps/app.xml><?xml version="1.0" encoding="utf-8"?>
<Properties xmlns="http://schemas.openxmlformats.org/officeDocument/2006/extended-properties" xmlns:vt="http://schemas.openxmlformats.org/officeDocument/2006/docPropsVTypes">
  <Template>Normal.dotm</Template>
  <TotalTime>149</TotalTime>
  <Pages>6</Pages>
  <Words>2199</Words>
  <Characters>12540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İlknur ÜNSAL</cp:lastModifiedBy>
  <cp:revision>86</cp:revision>
  <dcterms:created xsi:type="dcterms:W3CDTF">2023-02-28T13:03:00Z</dcterms:created>
  <dcterms:modified xsi:type="dcterms:W3CDTF">2023-03-23T07:05:00Z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